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宋体"/>
          <w:lang w:eastAsia="zh-CN"/>
        </w:rPr>
      </w:pPr>
      <w:r>
        <w:rPr>
          <w:rFonts w:hint="eastAsia"/>
          <w:sz w:val="36"/>
          <w:szCs w:val="36"/>
        </w:rPr>
        <w:t>义乌市中心医院</w:t>
      </w:r>
      <w:r>
        <w:rPr>
          <w:rFonts w:hint="eastAsia"/>
          <w:sz w:val="36"/>
          <w:szCs w:val="36"/>
          <w:lang w:val="en-US" w:eastAsia="zh-CN"/>
        </w:rPr>
        <w:t>关于抢救区塑胶地板修补服务的采购</w:t>
      </w:r>
      <w:r>
        <w:rPr>
          <w:rFonts w:hint="eastAsia"/>
          <w:sz w:val="36"/>
          <w:szCs w:val="36"/>
        </w:rPr>
        <w:t>公告</w:t>
      </w:r>
      <w:r>
        <w:rPr>
          <w:rFonts w:hint="eastAsia"/>
          <w:sz w:val="36"/>
          <w:szCs w:val="36"/>
          <w:lang w:eastAsia="zh-CN"/>
        </w:rPr>
        <w:t>（</w:t>
      </w:r>
      <w:r>
        <w:rPr>
          <w:rFonts w:hint="eastAsia"/>
          <w:sz w:val="36"/>
          <w:szCs w:val="36"/>
          <w:lang w:val="en-US" w:eastAsia="zh-CN"/>
        </w:rPr>
        <w:t>第二次</w:t>
      </w:r>
      <w:r>
        <w:rPr>
          <w:rFonts w:hint="eastAsia"/>
          <w:sz w:val="36"/>
          <w:szCs w:val="36"/>
          <w:lang w:eastAsia="zh-CN"/>
        </w:rPr>
        <w:t>）</w:t>
      </w:r>
    </w:p>
    <w:p>
      <w:pPr>
        <w:snapToGrid w:val="0"/>
        <w:spacing w:line="440" w:lineRule="exact"/>
        <w:ind w:firstLine="482" w:firstLineChars="200"/>
        <w:rPr>
          <w:rFonts w:hint="default" w:ascii="宋体" w:hAnsi="宋体" w:eastAsia="宋体" w:cs="Arial"/>
          <w:sz w:val="24"/>
          <w:lang w:val="en-US" w:eastAsia="zh-CN"/>
        </w:rPr>
      </w:pPr>
      <w:r>
        <w:rPr>
          <w:rFonts w:hint="eastAsia" w:ascii="宋体" w:hAnsi="宋体" w:cs="Arial"/>
          <w:b/>
          <w:color w:val="000000" w:themeColor="text1"/>
          <w:sz w:val="24"/>
          <w14:textFill>
            <w14:solidFill>
              <w14:schemeClr w14:val="tx1"/>
            </w14:solidFill>
          </w14:textFill>
        </w:rPr>
        <w:t>一、采购方式：</w:t>
      </w:r>
      <w:r>
        <w:rPr>
          <w:rFonts w:hint="eastAsia" w:ascii="宋体" w:hAnsi="宋体" w:cs="Arial"/>
          <w:bCs/>
          <w:sz w:val="24"/>
          <w:lang w:val="en-US" w:eastAsia="zh-CN"/>
        </w:rPr>
        <w:t>询价采购，符合要求，最低价中标</w:t>
      </w:r>
    </w:p>
    <w:p>
      <w:pPr>
        <w:snapToGrid w:val="0"/>
        <w:spacing w:line="440" w:lineRule="exact"/>
        <w:ind w:firstLine="472" w:firstLineChars="196"/>
        <w:rPr>
          <w:rFonts w:ascii="宋体" w:hAnsi="宋体" w:cs="Arial"/>
          <w:bCs/>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二、</w:t>
      </w:r>
      <w:r>
        <w:rPr>
          <w:rFonts w:hint="eastAsia" w:ascii="宋体" w:hAnsi="宋体" w:cs="Arial"/>
          <w:b/>
          <w:bCs/>
          <w:color w:val="000000" w:themeColor="text1"/>
          <w:sz w:val="24"/>
          <w14:textFill>
            <w14:solidFill>
              <w14:schemeClr w14:val="tx1"/>
            </w14:solidFill>
          </w14:textFill>
        </w:rPr>
        <w:t>采购内容及需求</w:t>
      </w:r>
      <w:r>
        <w:rPr>
          <w:rFonts w:hint="eastAsia" w:ascii="宋体" w:hAnsi="宋体" w:cs="Arial"/>
          <w:bCs/>
          <w:color w:val="000000" w:themeColor="text1"/>
          <w:sz w:val="24"/>
          <w14:textFill>
            <w14:solidFill>
              <w14:schemeClr w14:val="tx1"/>
            </w14:solidFill>
          </w14:textFill>
        </w:rPr>
        <w:t>：</w:t>
      </w:r>
    </w:p>
    <w:p>
      <w:pPr>
        <w:pStyle w:val="11"/>
        <w:ind w:firstLine="482"/>
        <w:rPr>
          <w:b/>
          <w:color w:val="000000" w:themeColor="text1"/>
          <w:lang w:val="en-US"/>
          <w14:textFill>
            <w14:solidFill>
              <w14:schemeClr w14:val="tx1"/>
            </w14:solidFill>
          </w14:textFill>
        </w:rPr>
      </w:pPr>
      <w:r>
        <w:rPr>
          <w:rFonts w:hint="eastAsia" w:ascii="宋体" w:hAnsi="宋体" w:cs="Arial"/>
          <w:b/>
          <w:color w:val="000000" w:themeColor="text1"/>
          <w:sz w:val="24"/>
          <w:lang w:val="en-US"/>
          <w14:textFill>
            <w14:solidFill>
              <w14:schemeClr w14:val="tx1"/>
            </w14:solidFill>
          </w14:textFill>
        </w:rPr>
        <w:t>2.1采购内容一览表</w:t>
      </w:r>
    </w:p>
    <w:tbl>
      <w:tblPr>
        <w:tblStyle w:val="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2722"/>
        <w:gridCol w:w="1690"/>
        <w:gridCol w:w="119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48"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2722" w:type="dxa"/>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项目名称</w:t>
            </w:r>
          </w:p>
        </w:tc>
        <w:tc>
          <w:tcPr>
            <w:tcW w:w="1690" w:type="dxa"/>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地点</w:t>
            </w:r>
          </w:p>
        </w:tc>
        <w:tc>
          <w:tcPr>
            <w:tcW w:w="1193" w:type="dxa"/>
            <w:vAlign w:val="center"/>
          </w:tcPr>
          <w:p>
            <w:pPr>
              <w:snapToGrid w:val="0"/>
              <w:spacing w:line="440" w:lineRule="exact"/>
              <w:jc w:val="center"/>
              <w:rPr>
                <w:rFonts w:hint="eastAsia"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总预算</w:t>
            </w:r>
          </w:p>
        </w:tc>
        <w:tc>
          <w:tcPr>
            <w:tcW w:w="2796" w:type="dxa"/>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48" w:type="dxa"/>
            <w:vAlign w:val="center"/>
          </w:tcPr>
          <w:p>
            <w:pPr>
              <w:snapToGrid w:val="0"/>
              <w:spacing w:line="440" w:lineRule="exact"/>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w:t>
            </w:r>
          </w:p>
        </w:tc>
        <w:tc>
          <w:tcPr>
            <w:tcW w:w="2722"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lang w:val="en-US" w:eastAsia="zh-CN"/>
                <w14:textFill>
                  <w14:solidFill>
                    <w14:schemeClr w14:val="tx1"/>
                  </w14:solidFill>
                </w14:textFill>
              </w:rPr>
              <w:t>抢救区塑胶地板修补服务</w:t>
            </w:r>
          </w:p>
        </w:tc>
        <w:tc>
          <w:tcPr>
            <w:tcW w:w="1690"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一号楼一楼抢救区</w:t>
            </w:r>
          </w:p>
        </w:tc>
        <w:tc>
          <w:tcPr>
            <w:tcW w:w="1193" w:type="dxa"/>
            <w:vAlign w:val="center"/>
          </w:tcPr>
          <w:p>
            <w:pPr>
              <w:snapToGrid w:val="0"/>
              <w:spacing w:line="440" w:lineRule="exact"/>
              <w:jc w:val="center"/>
              <w:rPr>
                <w:rFonts w:hint="default"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1.6万元</w:t>
            </w:r>
          </w:p>
        </w:tc>
        <w:tc>
          <w:tcPr>
            <w:tcW w:w="2796" w:type="dxa"/>
            <w:vAlign w:val="center"/>
          </w:tcPr>
          <w:p>
            <w:pPr>
              <w:snapToGrid w:val="0"/>
              <w:spacing w:line="440" w:lineRule="exact"/>
              <w:jc w:val="cente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1维修区域较零散且尺寸、面积不一，维修内容不限于‘附件2’内容，建议投标人至现场勘探后进行报价。</w:t>
            </w:r>
          </w:p>
          <w:p>
            <w:pPr>
              <w:pStyle w:val="2"/>
              <w:rPr>
                <w:rFonts w:hint="default"/>
                <w:lang w:val="en-US" w:eastAsia="zh-CN"/>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2修补所需材料由院方提供。</w:t>
            </w:r>
          </w:p>
        </w:tc>
      </w:tr>
    </w:tbl>
    <w:p>
      <w:pPr>
        <w:snapToGrid w:val="0"/>
        <w:spacing w:line="440" w:lineRule="exact"/>
        <w:ind w:firstLine="472" w:firstLineChars="196"/>
        <w:rPr>
          <w:rFonts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三、服务资格要求：</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Arial"/>
          <w:sz w:val="24"/>
          <w:szCs w:val="24"/>
        </w:rPr>
        <w:t>1、</w:t>
      </w:r>
      <w:r>
        <w:rPr>
          <w:rFonts w:hint="eastAsia" w:ascii="宋体" w:hAnsi="宋体" w:cs="宋体"/>
          <w:kern w:val="0"/>
          <w:sz w:val="24"/>
          <w:szCs w:val="24"/>
          <w:lang w:val="en-US" w:eastAsia="zh-CN"/>
        </w:rPr>
        <w:t>本项目允许自然人、个体工商户、企业参与投标</w:t>
      </w:r>
      <w:r>
        <w:rPr>
          <w:rFonts w:ascii="宋体" w:hAnsi="宋体" w:cs="宋体"/>
          <w:kern w:val="0"/>
          <w:sz w:val="24"/>
          <w:szCs w:val="24"/>
        </w:rPr>
        <w:t>。</w:t>
      </w:r>
    </w:p>
    <w:p>
      <w:pPr>
        <w:pStyle w:val="14"/>
        <w:widowControl/>
        <w:spacing w:line="360" w:lineRule="auto"/>
        <w:ind w:left="480" w:firstLine="0" w:firstLineChars="0"/>
        <w:jc w:val="left"/>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具有本项目所需的服务能力，并能为招标人提供便捷的售后服务。</w:t>
      </w:r>
    </w:p>
    <w:p>
      <w:pPr>
        <w:pStyle w:val="14"/>
        <w:widowControl/>
        <w:spacing w:line="360" w:lineRule="auto"/>
        <w:ind w:left="480" w:firstLine="0" w:firstLineChars="0"/>
        <w:jc w:val="left"/>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numPr>
          <w:ilvl w:val="0"/>
          <w:numId w:val="1"/>
        </w:numPr>
        <w:snapToGrid w:val="0"/>
        <w:spacing w:line="440" w:lineRule="exact"/>
        <w:ind w:firstLine="472" w:firstLineChars="196"/>
        <w:rPr>
          <w:rFonts w:hint="eastAsia"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现场勘探及工期</w:t>
      </w:r>
      <w:r>
        <w:rPr>
          <w:rFonts w:hint="eastAsia" w:ascii="宋体" w:hAnsi="宋体" w:cs="Arial"/>
          <w:b/>
          <w:color w:val="000000" w:themeColor="text1"/>
          <w:sz w:val="24"/>
          <w14:textFill>
            <w14:solidFill>
              <w14:schemeClr w14:val="tx1"/>
            </w14:solidFill>
          </w14:textFill>
        </w:rPr>
        <w:t>要求</w:t>
      </w:r>
    </w:p>
    <w:p>
      <w:pPr>
        <w:pStyle w:val="2"/>
        <w:rPr>
          <w:rFonts w:hint="default"/>
          <w:lang w:val="en-US" w:eastAsia="zh-CN"/>
        </w:rPr>
      </w:pPr>
      <w:r>
        <w:rPr>
          <w:rFonts w:hint="eastAsia"/>
          <w:lang w:val="en-US" w:eastAsia="zh-CN"/>
        </w:rPr>
        <w:t>勘探联系人：熊静 13705793602；</w:t>
      </w:r>
    </w:p>
    <w:p>
      <w:pPr>
        <w:rPr>
          <w:rFonts w:hint="default"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工期要求：</w:t>
      </w:r>
      <w:r>
        <w:rPr>
          <w:rFonts w:hint="eastAsia" w:cs="Times New Roman"/>
          <w:kern w:val="2"/>
          <w:sz w:val="28"/>
          <w:szCs w:val="28"/>
          <w:lang w:val="en-US" w:eastAsia="zh-CN" w:bidi="ar-SA"/>
        </w:rPr>
        <w:t>预估</w:t>
      </w:r>
      <w:r>
        <w:rPr>
          <w:rFonts w:hint="eastAsia" w:ascii="Calibri" w:hAnsi="Calibri" w:eastAsia="宋体" w:cs="Times New Roman"/>
          <w:kern w:val="2"/>
          <w:sz w:val="28"/>
          <w:szCs w:val="28"/>
          <w:lang w:val="en-US" w:eastAsia="zh-CN" w:bidi="ar-SA"/>
        </w:rPr>
        <w:t>20工</w:t>
      </w:r>
      <w:r>
        <w:rPr>
          <w:rFonts w:hint="eastAsia" w:cs="Times New Roman"/>
          <w:kern w:val="2"/>
          <w:sz w:val="28"/>
          <w:szCs w:val="28"/>
          <w:lang w:val="en-US" w:eastAsia="zh-CN" w:bidi="ar-SA"/>
        </w:rPr>
        <w:t>；</w:t>
      </w:r>
    </w:p>
    <w:p>
      <w:pPr>
        <w:pStyle w:val="2"/>
        <w:numPr>
          <w:ilvl w:val="0"/>
          <w:numId w:val="0"/>
        </w:numPr>
      </w:pPr>
    </w:p>
    <w:p>
      <w:pPr>
        <w:numPr>
          <w:ilvl w:val="0"/>
          <w:numId w:val="2"/>
        </w:numPr>
        <w:snapToGrid w:val="0"/>
        <w:spacing w:line="440" w:lineRule="exact"/>
        <w:ind w:firstLine="472" w:firstLineChars="196"/>
        <w:rPr>
          <w:rFonts w:hint="eastAsia"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付款方式：</w:t>
      </w:r>
      <w:r>
        <w:rPr>
          <w:rFonts w:hint="eastAsia" w:ascii="宋体" w:hAnsi="宋体" w:cs="Arial"/>
          <w:b w:val="0"/>
          <w:bCs/>
          <w:color w:val="000000" w:themeColor="text1"/>
          <w:sz w:val="24"/>
          <w:lang w:val="en-US" w:eastAsia="zh-CN"/>
          <w14:textFill>
            <w14:solidFill>
              <w14:schemeClr w14:val="tx1"/>
            </w14:solidFill>
          </w14:textFill>
        </w:rPr>
        <w:t>服务完成</w:t>
      </w:r>
      <w:r>
        <w:rPr>
          <w:rFonts w:hint="eastAsia" w:ascii="黑体" w:hAnsi="宋体" w:eastAsia="黑体"/>
          <w:b w:val="0"/>
          <w:bCs/>
          <w:sz w:val="24"/>
          <w:lang w:val="en-US" w:eastAsia="zh-CN"/>
        </w:rPr>
        <w:t>并通过验收</w:t>
      </w:r>
      <w:r>
        <w:rPr>
          <w:rFonts w:hint="eastAsia" w:ascii="宋体" w:hAnsi="宋体"/>
          <w:b w:val="0"/>
          <w:bCs/>
          <w:kern w:val="0"/>
          <w:sz w:val="24"/>
        </w:rPr>
        <w:t>90日内凭发票、</w:t>
      </w:r>
      <w:r>
        <w:rPr>
          <w:rFonts w:hint="eastAsia" w:ascii="宋体" w:hAnsi="宋体"/>
          <w:kern w:val="0"/>
          <w:sz w:val="24"/>
        </w:rPr>
        <w:t>合同支付</w:t>
      </w:r>
      <w:r>
        <w:rPr>
          <w:rFonts w:hint="eastAsia" w:ascii="宋体" w:hAnsi="宋体" w:cs="Arial"/>
          <w:b w:val="0"/>
          <w:bCs/>
          <w:color w:val="000000" w:themeColor="text1"/>
          <w:sz w:val="24"/>
          <w:lang w:val="en-US" w:eastAsia="zh-CN"/>
          <w14:textFill>
            <w14:solidFill>
              <w14:schemeClr w14:val="tx1"/>
            </w14:solidFill>
          </w14:textFill>
        </w:rPr>
        <w:t>。</w:t>
      </w:r>
    </w:p>
    <w:p>
      <w:pPr>
        <w:widowControl/>
        <w:spacing w:line="420" w:lineRule="atLeast"/>
        <w:ind w:firstLine="480"/>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widowControl/>
        <w:spacing w:line="420" w:lineRule="atLeast"/>
        <w:ind w:firstLine="480"/>
        <w:rPr>
          <w:rFonts w:hint="default" w:ascii="宋体" w:hAnsi="宋体" w:eastAsia="宋体" w:cs="宋体"/>
          <w:b/>
          <w:bCs/>
          <w:kern w:val="0"/>
          <w:sz w:val="24"/>
          <w:szCs w:val="24"/>
          <w:lang w:val="en-US" w:eastAsia="zh-CN"/>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p>
    <w:p>
      <w:pPr>
        <w:widowControl/>
        <w:spacing w:line="420" w:lineRule="atLeast"/>
        <w:ind w:firstLine="480"/>
        <w:rPr>
          <w:rFonts w:ascii="宋体" w:hAnsi="宋体" w:cs="宋体"/>
          <w:b/>
          <w:bCs/>
          <w:kern w:val="0"/>
          <w:sz w:val="24"/>
          <w:szCs w:val="24"/>
        </w:rPr>
      </w:pPr>
      <w:r>
        <w:rPr>
          <w:rFonts w:ascii="宋体" w:hAnsi="宋体" w:cs="宋体"/>
          <w:b/>
          <w:bCs/>
          <w:kern w:val="0"/>
          <w:sz w:val="24"/>
          <w:szCs w:val="24"/>
        </w:rPr>
        <w:t>技术标（含资信与服务）不得含商务报价，否则作无效标处理。</w:t>
      </w:r>
    </w:p>
    <w:p>
      <w:pPr>
        <w:widowControl/>
        <w:spacing w:line="420" w:lineRule="atLeast"/>
        <w:ind w:left="480"/>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spacing w:line="460" w:lineRule="exact"/>
        <w:ind w:firstLine="480" w:firstLineChars="200"/>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spacing w:line="360" w:lineRule="auto"/>
        <w:ind w:firstLine="420" w:firstLineChars="0"/>
        <w:rPr>
          <w:rFonts w:ascii="宋体" w:hAnsi="宋体" w:eastAsia="宋体" w:cs="宋体"/>
          <w:sz w:val="24"/>
          <w:szCs w:val="24"/>
        </w:rPr>
      </w:pPr>
      <w:r>
        <w:rPr>
          <w:rFonts w:hint="eastAsia" w:hAnsi="宋体" w:cs="宋体"/>
          <w:kern w:val="0"/>
          <w:sz w:val="24"/>
          <w:szCs w:val="24"/>
        </w:rPr>
        <w:t>（</w:t>
      </w:r>
      <w:r>
        <w:rPr>
          <w:rFonts w:hint="eastAsia" w:hAnsi="宋体" w:cs="宋体"/>
          <w:kern w:val="0"/>
          <w:sz w:val="24"/>
          <w:szCs w:val="24"/>
          <w:lang w:val="en-US" w:eastAsia="zh-CN"/>
        </w:rPr>
        <w:t>1</w:t>
      </w:r>
      <w:r>
        <w:rPr>
          <w:rFonts w:hint="eastAsia" w:hAnsi="宋体" w:cs="宋体"/>
          <w:kern w:val="0"/>
          <w:sz w:val="24"/>
          <w:szCs w:val="24"/>
        </w:rPr>
        <w:t>）</w:t>
      </w:r>
      <w:r>
        <w:rPr>
          <w:rFonts w:ascii="宋体" w:hAnsi="宋体" w:eastAsia="宋体" w:cs="宋体"/>
          <w:sz w:val="24"/>
          <w:szCs w:val="24"/>
        </w:rPr>
        <w:t>提供供应商相关资质（营业执照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行业资质</w:t>
      </w:r>
      <w:r>
        <w:rPr>
          <w:rFonts w:ascii="宋体" w:hAnsi="宋体" w:eastAsia="宋体" w:cs="宋体"/>
          <w:sz w:val="24"/>
          <w:szCs w:val="24"/>
        </w:rPr>
        <w:t>）</w:t>
      </w:r>
      <w:r>
        <w:rPr>
          <w:rFonts w:hint="eastAsia" w:ascii="宋体" w:hAnsi="宋体" w:cs="宋体"/>
          <w:sz w:val="24"/>
          <w:szCs w:val="24"/>
          <w:lang w:eastAsia="zh-CN"/>
        </w:rPr>
        <w:t>；</w:t>
      </w:r>
      <w:r>
        <w:rPr>
          <w:rFonts w:ascii="宋体" w:hAnsi="宋体" w:eastAsia="宋体" w:cs="宋体"/>
          <w:sz w:val="24"/>
          <w:szCs w:val="24"/>
        </w:rPr>
        <w:t xml:space="preserve"> </w:t>
      </w:r>
    </w:p>
    <w:p>
      <w:pPr>
        <w:pStyle w:val="5"/>
        <w:spacing w:line="460" w:lineRule="exact"/>
        <w:ind w:firstLine="480" w:firstLineChars="200"/>
        <w:rPr>
          <w:rFonts w:hint="default" w:hAnsi="宋体" w:cs="宋体"/>
          <w:kern w:val="0"/>
          <w:sz w:val="24"/>
          <w:szCs w:val="24"/>
          <w:lang w:val="en-US"/>
        </w:rPr>
      </w:pPr>
      <w:r>
        <w:rPr>
          <w:rFonts w:hint="eastAsia" w:hAnsi="宋体" w:cs="宋体"/>
          <w:kern w:val="0"/>
          <w:sz w:val="24"/>
          <w:szCs w:val="24"/>
          <w:lang w:val="en-US" w:eastAsia="zh-CN"/>
        </w:rPr>
        <w:t>*</w:t>
      </w:r>
      <w:r>
        <w:rPr>
          <w:rFonts w:hint="eastAsia" w:hAnsi="宋体" w:cs="宋体"/>
          <w:kern w:val="0"/>
          <w:sz w:val="24"/>
          <w:szCs w:val="24"/>
        </w:rPr>
        <w:t>（</w:t>
      </w:r>
      <w:r>
        <w:rPr>
          <w:rFonts w:hint="eastAsia" w:hAnsi="宋体" w:cs="宋体"/>
          <w:kern w:val="0"/>
          <w:sz w:val="24"/>
          <w:szCs w:val="24"/>
          <w:lang w:val="en-US" w:eastAsia="zh-CN"/>
        </w:rPr>
        <w:t>2</w:t>
      </w:r>
      <w:r>
        <w:rPr>
          <w:rFonts w:hint="eastAsia" w:hAnsi="宋体" w:cs="宋体"/>
          <w:kern w:val="0"/>
          <w:sz w:val="24"/>
          <w:szCs w:val="24"/>
        </w:rPr>
        <w:t>）</w:t>
      </w:r>
      <w:r>
        <w:rPr>
          <w:rFonts w:ascii="宋体" w:hAnsi="宋体" w:eastAsia="宋体" w:cs="宋体"/>
          <w:sz w:val="24"/>
          <w:szCs w:val="24"/>
        </w:rPr>
        <w:t>供应商</w:t>
      </w:r>
      <w:r>
        <w:rPr>
          <w:rFonts w:hint="eastAsia" w:ascii="宋体" w:hAnsi="宋体"/>
          <w:spacing w:val="-4"/>
          <w:sz w:val="24"/>
          <w:lang w:val="en-US" w:eastAsia="zh-CN"/>
        </w:rPr>
        <w:t>法定代表人身份证复印件、</w:t>
      </w:r>
      <w:r>
        <w:rPr>
          <w:rFonts w:ascii="宋体" w:hAnsi="宋体" w:eastAsia="宋体" w:cs="宋体"/>
          <w:sz w:val="24"/>
          <w:szCs w:val="24"/>
        </w:rPr>
        <w:t>授权委托书及</w:t>
      </w:r>
      <w:r>
        <w:rPr>
          <w:rFonts w:hint="eastAsia" w:ascii="宋体" w:hAnsi="宋体"/>
          <w:spacing w:val="-4"/>
          <w:sz w:val="24"/>
          <w:lang w:val="en-US" w:eastAsia="zh-CN"/>
        </w:rPr>
        <w:t>授权代表</w:t>
      </w:r>
      <w:r>
        <w:rPr>
          <w:rFonts w:ascii="宋体" w:hAnsi="宋体" w:eastAsia="宋体" w:cs="宋体"/>
          <w:sz w:val="24"/>
          <w:szCs w:val="24"/>
        </w:rPr>
        <w:t>身份证复印件</w:t>
      </w:r>
      <w:r>
        <w:rPr>
          <w:rFonts w:hint="eastAsia" w:ascii="宋体" w:hAnsi="宋体" w:cs="宋体"/>
          <w:sz w:val="24"/>
          <w:szCs w:val="24"/>
          <w:lang w:eastAsia="zh-CN"/>
        </w:rPr>
        <w:t>；</w:t>
      </w:r>
      <w:r>
        <w:rPr>
          <w:rFonts w:hint="eastAsia" w:hAnsi="宋体" w:cs="宋体"/>
          <w:sz w:val="24"/>
          <w:szCs w:val="24"/>
          <w:lang w:val="en-US" w:eastAsia="zh-CN"/>
        </w:rPr>
        <w:t>自然人提供身份证复印件。</w:t>
      </w:r>
    </w:p>
    <w:p>
      <w:pPr>
        <w:widowControl/>
        <w:spacing w:line="420" w:lineRule="atLeast"/>
        <w:ind w:left="480"/>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）其他投标人认为应该提交给招标人的资料（如业绩</w:t>
      </w:r>
      <w:r>
        <w:rPr>
          <w:rFonts w:hint="eastAsia" w:ascii="宋体" w:hAnsi="宋体" w:cs="宋体"/>
          <w:sz w:val="24"/>
          <w:szCs w:val="24"/>
          <w:lang w:val="en-US" w:eastAsia="zh-CN"/>
        </w:rPr>
        <w:t>附合同或发票复印件</w:t>
      </w:r>
      <w:r>
        <w:rPr>
          <w:rFonts w:hint="eastAsia" w:ascii="宋体" w:hAnsi="宋体" w:cs="宋体"/>
          <w:kern w:val="0"/>
          <w:sz w:val="24"/>
          <w:szCs w:val="24"/>
        </w:rPr>
        <w:t>）；</w:t>
      </w:r>
    </w:p>
    <w:p>
      <w:pPr>
        <w:widowControl/>
        <w:spacing w:line="420" w:lineRule="atLeast"/>
        <w:ind w:firstLine="48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widowControl/>
        <w:spacing w:line="420" w:lineRule="atLeast"/>
        <w:ind w:firstLine="480"/>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6"/>
        <w:widowControl/>
        <w:numPr>
          <w:ilvl w:val="0"/>
          <w:numId w:val="0"/>
        </w:numPr>
        <w:spacing w:line="312" w:lineRule="auto"/>
        <w:ind w:left="630" w:leftChars="0" w:firstLine="418" w:firstLineChars="0"/>
        <w:rPr>
          <w:rStyle w:val="10"/>
          <w:rFonts w:hint="eastAsia" w:ascii="宋体" w:hAnsi="宋体" w:cs="宋体"/>
          <w:sz w:val="24"/>
          <w:szCs w:val="24"/>
        </w:rPr>
      </w:pPr>
      <w:r>
        <w:rPr>
          <w:rFonts w:hint="eastAsia" w:ascii="新宋体" w:hAnsi="新宋体" w:eastAsia="新宋体"/>
          <w:b/>
          <w:bCs/>
          <w:sz w:val="24"/>
          <w:szCs w:val="24"/>
          <w:lang w:val="en-US" w:eastAsia="zh-CN"/>
        </w:rPr>
        <w:t>七、</w:t>
      </w:r>
      <w:r>
        <w:rPr>
          <w:rFonts w:hint="eastAsia" w:ascii="新宋体" w:hAnsi="新宋体" w:eastAsia="新宋体"/>
          <w:b/>
          <w:bCs/>
          <w:sz w:val="24"/>
          <w:szCs w:val="24"/>
        </w:rPr>
        <w:t>报名截止时间：</w:t>
      </w:r>
    </w:p>
    <w:p>
      <w:pPr>
        <w:pStyle w:val="6"/>
        <w:widowControl/>
        <w:numPr>
          <w:ilvl w:val="0"/>
          <w:numId w:val="0"/>
        </w:numPr>
        <w:spacing w:line="312" w:lineRule="auto"/>
        <w:ind w:left="630" w:leftChars="0" w:firstLine="480" w:firstLineChars="200"/>
        <w:rPr>
          <w:rStyle w:val="10"/>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lang w:val="en-US" w:eastAsia="zh-CN"/>
        </w:rPr>
        <w:t>商务标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联系人、联系方式</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5</w:t>
      </w:r>
      <w:r>
        <w:rPr>
          <w:rFonts w:hint="eastAsia" w:ascii="宋体" w:hAnsi="宋体" w:cs="Arial"/>
          <w:sz w:val="24"/>
          <w:szCs w:val="24"/>
        </w:rPr>
        <w:t>月</w:t>
      </w:r>
      <w:r>
        <w:rPr>
          <w:rFonts w:hint="eastAsia" w:ascii="宋体" w:hAnsi="宋体" w:cs="Arial"/>
          <w:sz w:val="24"/>
          <w:szCs w:val="24"/>
          <w:lang w:val="en-US" w:eastAsia="zh-CN"/>
        </w:rPr>
        <w:t>20</w:t>
      </w:r>
      <w:r>
        <w:rPr>
          <w:rFonts w:hint="eastAsia" w:ascii="宋体" w:hAnsi="宋体" w:cs="Arial"/>
          <w:sz w:val="24"/>
          <w:szCs w:val="24"/>
        </w:rPr>
        <w:t>日</w:t>
      </w:r>
      <w:r>
        <w:rPr>
          <w:rFonts w:hint="eastAsia" w:ascii="宋体" w:hAnsi="宋体" w:cs="Arial"/>
          <w:sz w:val="24"/>
          <w:szCs w:val="24"/>
          <w:lang w:val="en-US" w:eastAsia="zh-CN"/>
        </w:rPr>
        <w:t>12</w:t>
      </w:r>
      <w:r>
        <w:rPr>
          <w:rFonts w:hint="eastAsia" w:ascii="宋体" w:hAnsi="宋体" w:cs="Arial"/>
          <w:sz w:val="24"/>
          <w:szCs w:val="24"/>
        </w:rPr>
        <w:t>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widowControl/>
        <w:numPr>
          <w:ilvl w:val="0"/>
          <w:numId w:val="3"/>
        </w:numPr>
        <w:spacing w:line="312" w:lineRule="auto"/>
        <w:ind w:left="630" w:leftChars="0" w:firstLine="0" w:firstLineChars="0"/>
        <w:rPr>
          <w:rStyle w:val="10"/>
          <w:rFonts w:hint="eastAsia" w:ascii="宋体" w:hAnsi="宋体" w:cs="宋体"/>
          <w:sz w:val="24"/>
          <w:szCs w:val="24"/>
        </w:rPr>
      </w:pPr>
      <w:r>
        <w:rPr>
          <w:rStyle w:val="10"/>
          <w:rFonts w:hint="eastAsia" w:ascii="宋体" w:hAnsi="宋体" w:cs="宋体"/>
          <w:sz w:val="24"/>
          <w:szCs w:val="24"/>
        </w:rPr>
        <w:t>开标时间及地址：</w:t>
      </w:r>
      <w:bookmarkStart w:id="0" w:name="_GoBack"/>
      <w:bookmarkEnd w:id="0"/>
    </w:p>
    <w:p>
      <w:pPr>
        <w:pStyle w:val="6"/>
        <w:widowControl/>
        <w:numPr>
          <w:ilvl w:val="0"/>
          <w:numId w:val="0"/>
        </w:numPr>
        <w:spacing w:line="312" w:lineRule="auto"/>
        <w:ind w:left="600" w:leftChars="0"/>
        <w:rPr>
          <w:rStyle w:val="10"/>
          <w:rFonts w:hint="eastAsia" w:ascii="宋体" w:hAnsi="宋体" w:cs="宋体"/>
          <w:sz w:val="24"/>
          <w:szCs w:val="24"/>
        </w:rPr>
      </w:pPr>
      <w:r>
        <w:rPr>
          <w:rFonts w:hint="eastAsia" w:ascii="宋体" w:hAnsi="宋体" w:cs="宋体"/>
          <w:sz w:val="24"/>
          <w:szCs w:val="24"/>
        </w:rPr>
        <w:t>本项目开标时间：</w:t>
      </w:r>
      <w:r>
        <w:rPr>
          <w:rStyle w:val="10"/>
          <w:rFonts w:hint="eastAsia" w:ascii="宋体" w:hAnsi="宋体" w:cs="宋体"/>
          <w:sz w:val="24"/>
          <w:szCs w:val="24"/>
          <w:u w:val="single"/>
        </w:rPr>
        <w:t>202</w:t>
      </w:r>
      <w:r>
        <w:rPr>
          <w:rStyle w:val="10"/>
          <w:rFonts w:hint="eastAsia" w:ascii="宋体" w:hAnsi="宋体" w:cs="宋体"/>
          <w:sz w:val="24"/>
          <w:szCs w:val="24"/>
          <w:u w:val="single"/>
          <w:lang w:val="en-US" w:eastAsia="zh-CN"/>
        </w:rPr>
        <w:t>4</w:t>
      </w:r>
      <w:r>
        <w:rPr>
          <w:rStyle w:val="10"/>
          <w:rFonts w:hint="eastAsia" w:ascii="宋体" w:hAnsi="宋体" w:cs="宋体"/>
          <w:sz w:val="24"/>
          <w:szCs w:val="24"/>
          <w:u w:val="single"/>
        </w:rPr>
        <w:t>年</w:t>
      </w:r>
      <w:r>
        <w:rPr>
          <w:rStyle w:val="10"/>
          <w:rFonts w:hint="eastAsia" w:ascii="宋体" w:hAnsi="宋体" w:cs="宋体"/>
          <w:sz w:val="24"/>
          <w:szCs w:val="24"/>
          <w:u w:val="single"/>
          <w:lang w:val="en-US" w:eastAsia="zh-CN"/>
        </w:rPr>
        <w:t>5</w:t>
      </w:r>
      <w:r>
        <w:rPr>
          <w:rStyle w:val="10"/>
          <w:rFonts w:hint="eastAsia" w:ascii="宋体" w:hAnsi="宋体" w:cs="宋体"/>
          <w:sz w:val="24"/>
          <w:szCs w:val="24"/>
          <w:u w:val="single"/>
        </w:rPr>
        <w:t>月</w:t>
      </w:r>
      <w:r>
        <w:rPr>
          <w:rStyle w:val="10"/>
          <w:rFonts w:hint="eastAsia" w:ascii="宋体" w:hAnsi="宋体" w:cs="宋体"/>
          <w:sz w:val="24"/>
          <w:szCs w:val="24"/>
          <w:u w:val="single"/>
          <w:lang w:val="en-US" w:eastAsia="zh-CN"/>
        </w:rPr>
        <w:t>21</w:t>
      </w:r>
      <w:r>
        <w:rPr>
          <w:rStyle w:val="10"/>
          <w:rFonts w:hint="eastAsia" w:ascii="宋体" w:hAnsi="宋体" w:cs="宋体"/>
          <w:sz w:val="24"/>
          <w:szCs w:val="24"/>
          <w:u w:val="single"/>
        </w:rPr>
        <w:t>日09时</w:t>
      </w:r>
      <w:r>
        <w:rPr>
          <w:rStyle w:val="10"/>
          <w:rFonts w:hint="eastAsia" w:ascii="宋体" w:hAnsi="宋体" w:cs="宋体"/>
          <w:sz w:val="24"/>
          <w:szCs w:val="24"/>
        </w:rPr>
        <w:t>。开标地址：义乌市中心医院行政楼</w:t>
      </w:r>
      <w:r>
        <w:rPr>
          <w:rStyle w:val="10"/>
          <w:rFonts w:hint="eastAsia" w:ascii="宋体" w:hAnsi="宋体" w:cs="宋体"/>
          <w:sz w:val="24"/>
          <w:szCs w:val="24"/>
          <w:lang w:val="en-US" w:eastAsia="zh-CN"/>
        </w:rPr>
        <w:t>1</w:t>
      </w:r>
      <w:r>
        <w:rPr>
          <w:rStyle w:val="10"/>
          <w:rFonts w:hint="eastAsia" w:ascii="宋体" w:hAnsi="宋体" w:cs="宋体"/>
          <w:sz w:val="24"/>
          <w:szCs w:val="24"/>
        </w:rPr>
        <w:t>楼</w:t>
      </w:r>
      <w:r>
        <w:rPr>
          <w:rStyle w:val="10"/>
          <w:rFonts w:hint="eastAsia" w:ascii="宋体" w:hAnsi="宋体" w:cs="宋体"/>
          <w:sz w:val="24"/>
          <w:szCs w:val="24"/>
          <w:lang w:val="en-US" w:eastAsia="zh-CN"/>
        </w:rPr>
        <w:t>109</w:t>
      </w:r>
      <w:r>
        <w:rPr>
          <w:rStyle w:val="10"/>
          <w:rFonts w:hint="eastAsia" w:ascii="宋体" w:hAnsi="宋体" w:cs="宋体"/>
          <w:sz w:val="24"/>
          <w:szCs w:val="24"/>
        </w:rPr>
        <w:t>室。</w:t>
      </w:r>
      <w:r>
        <w:rPr>
          <w:rFonts w:hint="eastAsia"/>
          <w:sz w:val="24"/>
          <w:szCs w:val="24"/>
          <w:lang w:val="en-US" w:eastAsia="zh-CN"/>
        </w:rPr>
        <w:t>如有时间调整，根据报名情况电话通知。</w:t>
      </w:r>
    </w:p>
    <w:p>
      <w:pPr>
        <w:pStyle w:val="6"/>
        <w:widowControl/>
        <w:numPr>
          <w:ilvl w:val="0"/>
          <w:numId w:val="3"/>
        </w:numPr>
        <w:spacing w:line="312" w:lineRule="auto"/>
        <w:ind w:left="630" w:leftChars="0" w:firstLine="0" w:firstLineChars="0"/>
        <w:rPr>
          <w:rFonts w:hint="eastAsia" w:ascii="新宋体" w:hAnsi="新宋体" w:eastAsia="新宋体"/>
          <w:sz w:val="24"/>
          <w:szCs w:val="24"/>
          <w:lang w:val="en-US" w:eastAsia="zh-CN"/>
        </w:rPr>
      </w:pPr>
      <w:r>
        <w:rPr>
          <w:rFonts w:hint="eastAsia" w:ascii="新宋体" w:hAnsi="新宋体" w:eastAsia="新宋体"/>
          <w:b/>
          <w:bCs/>
          <w:sz w:val="24"/>
          <w:szCs w:val="24"/>
          <w:lang w:val="en-US" w:eastAsia="zh-CN"/>
        </w:rPr>
        <w:t>附件</w:t>
      </w:r>
    </w:p>
    <w:p>
      <w:pPr>
        <w:pStyle w:val="6"/>
        <w:widowControl/>
        <w:numPr>
          <w:ilvl w:val="0"/>
          <w:numId w:val="0"/>
        </w:numPr>
        <w:spacing w:line="312" w:lineRule="auto"/>
        <w:ind w:left="630" w:leftChars="0"/>
        <w:rPr>
          <w:rFonts w:hint="eastAsia" w:ascii="新宋体" w:hAnsi="新宋体" w:eastAsia="新宋体" w:cs="新宋体"/>
          <w:sz w:val="24"/>
          <w:szCs w:val="24"/>
          <w:lang w:bidi="ar"/>
        </w:rPr>
      </w:pPr>
      <w:r>
        <w:rPr>
          <w:rFonts w:hint="eastAsia" w:ascii="新宋体" w:hAnsi="新宋体" w:eastAsia="新宋体"/>
          <w:b/>
          <w:bCs/>
          <w:sz w:val="24"/>
          <w:szCs w:val="24"/>
        </w:rPr>
        <w:t>附件1：</w:t>
      </w:r>
      <w:r>
        <w:rPr>
          <w:rFonts w:hint="eastAsia" w:ascii="新宋体" w:hAnsi="新宋体" w:eastAsia="新宋体" w:cs="新宋体"/>
          <w:sz w:val="24"/>
          <w:szCs w:val="24"/>
          <w:lang w:bidi="ar"/>
        </w:rPr>
        <w:t>《报价一览表》。</w:t>
      </w:r>
    </w:p>
    <w:p>
      <w:pPr>
        <w:pStyle w:val="6"/>
        <w:widowControl/>
        <w:numPr>
          <w:ilvl w:val="0"/>
          <w:numId w:val="0"/>
        </w:numPr>
        <w:spacing w:line="312" w:lineRule="auto"/>
        <w:ind w:left="630" w:leftChars="0"/>
        <w:rPr>
          <w:rFonts w:hint="default" w:ascii="新宋体" w:hAnsi="新宋体" w:eastAsia="新宋体" w:cs="新宋体"/>
          <w:sz w:val="24"/>
          <w:szCs w:val="24"/>
          <w:lang w:val="en-US" w:eastAsia="zh-CN" w:bidi="ar"/>
        </w:rPr>
      </w:pPr>
      <w:r>
        <w:rPr>
          <w:rFonts w:hint="eastAsia" w:ascii="新宋体" w:hAnsi="新宋体" w:eastAsia="新宋体" w:cs="新宋体"/>
          <w:sz w:val="24"/>
          <w:szCs w:val="24"/>
          <w:lang w:val="en-US" w:eastAsia="zh-CN" w:bidi="ar"/>
        </w:rPr>
        <w:t>附件2：《现场照片》</w:t>
      </w:r>
    </w:p>
    <w:p>
      <w:pPr>
        <w:rPr>
          <w:rFonts w:hint="default"/>
          <w:lang w:val="en-US" w:eastAsia="zh-CN"/>
        </w:rPr>
      </w:pPr>
      <w:r>
        <w:rPr>
          <w:rFonts w:hint="default"/>
          <w:lang w:val="en-US" w:eastAsia="zh-CN"/>
        </w:rPr>
        <w:br w:type="page"/>
      </w: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pStyle w:val="11"/>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108"/>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4108"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202"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4108" w:type="dxa"/>
            <w:noWrap w:val="0"/>
            <w:vAlign w:val="center"/>
          </w:tcPr>
          <w:p>
            <w:pPr>
              <w:jc w:val="center"/>
              <w:rPr>
                <w:rFonts w:ascii="Times New Roman" w:hAnsi="Times New Roman"/>
                <w:sz w:val="24"/>
              </w:rPr>
            </w:pPr>
          </w:p>
        </w:tc>
        <w:tc>
          <w:tcPr>
            <w:tcW w:w="4202"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rPr>
            </w:pPr>
            <w:r>
              <w:rPr>
                <w:rFonts w:hint="eastAsia"/>
                <w:sz w:val="28"/>
                <w:szCs w:val="28"/>
              </w:rPr>
              <w:t>合计总价</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 xml:space="preserve"> 元     </w:t>
            </w:r>
          </w:p>
          <w:p>
            <w:pPr>
              <w:pStyle w:val="2"/>
            </w:pPr>
            <w:r>
              <w:rPr>
                <w:rFonts w:hint="eastAsia"/>
              </w:rPr>
              <w:t>大写：</w:t>
            </w:r>
            <w:r>
              <w:rPr>
                <w:rFonts w:hint="eastAsia"/>
                <w:u w:val="single"/>
              </w:rPr>
              <w:t xml:space="preserve">                  </w:t>
            </w:r>
            <w:r>
              <w:rPr>
                <w:rFonts w:hint="eastAsia"/>
              </w:rPr>
              <w:t>元</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w:t>
      </w:r>
      <w:r>
        <w:rPr>
          <w:rFonts w:ascii="宋体" w:hAnsi="宋体"/>
          <w:sz w:val="24"/>
        </w:rPr>
        <w:t>投标报价是履行合同的最终价格，应包括</w:t>
      </w:r>
      <w:r>
        <w:rPr>
          <w:rFonts w:hint="eastAsia" w:ascii="宋体" w:hAnsi="宋体"/>
          <w:sz w:val="24"/>
        </w:rPr>
        <w:t>运维人员工资、社保、技术指导、售后服务、税金、利润等完成本项目服务的所有费用。投标人的报价如有缺漏项，也将被视为投标优惠，已包含在总价范围内。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新宋体" w:hAnsi="新宋体" w:eastAsia="新宋体"/>
          <w:sz w:val="24"/>
        </w:rPr>
        <w:t xml:space="preserve">                                       </w:t>
      </w:r>
      <w:r>
        <w:rPr>
          <w:rFonts w:hint="eastAsia" w:ascii="宋体" w:hAnsi="宋体" w:eastAsia="宋体" w:cs="宋体"/>
          <w:sz w:val="24"/>
          <w:szCs w:val="24"/>
        </w:rPr>
        <w:t>投标人全称（盖章）：</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投标人代表（签字）：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联系方式：</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日 期：</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pStyle w:val="2"/>
        <w:rPr>
          <w:rFonts w:hint="eastAsia"/>
          <w:lang w:val="en-US" w:eastAsia="zh-CN"/>
        </w:rPr>
      </w:pPr>
      <w:r>
        <w:rPr>
          <w:rFonts w:hint="eastAsia"/>
          <w:lang w:val="en-US" w:eastAsia="zh-CN"/>
        </w:rPr>
        <w:t>附件2</w:t>
      </w:r>
    </w:p>
    <w:p>
      <w:pPr>
        <w:rPr>
          <w:rFonts w:hint="default"/>
          <w:lang w:val="en-US" w:eastAsia="zh-CN"/>
        </w:rPr>
      </w:pPr>
      <w:r>
        <w:rPr>
          <w:rFonts w:hint="default"/>
          <w:lang w:val="en-US" w:eastAsia="zh-CN"/>
        </w:rPr>
        <w:drawing>
          <wp:inline distT="0" distB="0" distL="114300" distR="114300">
            <wp:extent cx="5273675" cy="7462520"/>
            <wp:effectExtent l="0" t="0" r="3175" b="5080"/>
            <wp:docPr id="1" name="图片 1" descr="地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面"/>
                    <pic:cNvPicPr>
                      <a:picLocks noChangeAspect="1"/>
                    </pic:cNvPicPr>
                  </pic:nvPicPr>
                  <pic:blipFill>
                    <a:blip r:embed="rId4"/>
                    <a:stretch>
                      <a:fillRect/>
                    </a:stretch>
                  </pic:blipFill>
                  <pic:spPr>
                    <a:xfrm>
                      <a:off x="0" y="0"/>
                      <a:ext cx="5273675" cy="74625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F33B3"/>
    <w:multiLevelType w:val="singleLevel"/>
    <w:tmpl w:val="C07F33B3"/>
    <w:lvl w:ilvl="0" w:tentative="0">
      <w:start w:val="4"/>
      <w:numFmt w:val="chineseCounting"/>
      <w:suff w:val="nothing"/>
      <w:lvlText w:val="%1、"/>
      <w:lvlJc w:val="left"/>
      <w:rPr>
        <w:rFonts w:hint="eastAsia"/>
      </w:rPr>
    </w:lvl>
  </w:abstractNum>
  <w:abstractNum w:abstractNumId="1">
    <w:nsid w:val="30793A41"/>
    <w:multiLevelType w:val="singleLevel"/>
    <w:tmpl w:val="30793A41"/>
    <w:lvl w:ilvl="0" w:tentative="0">
      <w:start w:val="8"/>
      <w:numFmt w:val="chineseCounting"/>
      <w:suff w:val="nothing"/>
      <w:lvlText w:val="%1、"/>
      <w:lvlJc w:val="left"/>
      <w:pPr>
        <w:ind w:left="630" w:firstLine="0"/>
      </w:pPr>
      <w:rPr>
        <w:rFonts w:hint="eastAsia"/>
      </w:rPr>
    </w:lvl>
  </w:abstractNum>
  <w:abstractNum w:abstractNumId="2">
    <w:nsid w:val="317588F6"/>
    <w:multiLevelType w:val="singleLevel"/>
    <w:tmpl w:val="317588F6"/>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kNTMxNWFiMTQxZDJkMzU0MTM1MTJiYThjZTE2ZjQifQ=="/>
  </w:docVars>
  <w:rsids>
    <w:rsidRoot w:val="12AF1EFB"/>
    <w:rsid w:val="001E70CD"/>
    <w:rsid w:val="006F5029"/>
    <w:rsid w:val="00810A9F"/>
    <w:rsid w:val="00CA1771"/>
    <w:rsid w:val="00E04C62"/>
    <w:rsid w:val="02BA2E05"/>
    <w:rsid w:val="063A78C0"/>
    <w:rsid w:val="0B7513C2"/>
    <w:rsid w:val="11785EE6"/>
    <w:rsid w:val="12AF1EFB"/>
    <w:rsid w:val="1649547D"/>
    <w:rsid w:val="173C6941"/>
    <w:rsid w:val="27BF7F85"/>
    <w:rsid w:val="28F86531"/>
    <w:rsid w:val="2C29790B"/>
    <w:rsid w:val="2E8163CC"/>
    <w:rsid w:val="3CB74ABF"/>
    <w:rsid w:val="3D7A3363"/>
    <w:rsid w:val="3DDC5019"/>
    <w:rsid w:val="3FA330D9"/>
    <w:rsid w:val="45432C77"/>
    <w:rsid w:val="46F92EF9"/>
    <w:rsid w:val="4CDC3BFB"/>
    <w:rsid w:val="4F335B0E"/>
    <w:rsid w:val="524F1749"/>
    <w:rsid w:val="52CE25CA"/>
    <w:rsid w:val="575F0C85"/>
    <w:rsid w:val="57A513DB"/>
    <w:rsid w:val="58192C80"/>
    <w:rsid w:val="58361BBA"/>
    <w:rsid w:val="5961321B"/>
    <w:rsid w:val="62BF5F34"/>
    <w:rsid w:val="65BF14FC"/>
    <w:rsid w:val="68221307"/>
    <w:rsid w:val="6BF36E89"/>
    <w:rsid w:val="6CD21CAE"/>
    <w:rsid w:val="70803C67"/>
    <w:rsid w:val="7156183D"/>
    <w:rsid w:val="737752A2"/>
    <w:rsid w:val="7681351A"/>
    <w:rsid w:val="77CC76F1"/>
    <w:rsid w:val="79A7628F"/>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unhideWhenUsed/>
    <w:qFormat/>
    <w:uiPriority w:val="99"/>
    <w:pPr>
      <w:spacing w:after="120"/>
    </w:p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pPr>
      <w:spacing w:before="100" w:beforeAutospacing="1" w:after="100" w:afterAutospacing="1"/>
      <w:jc w:val="left"/>
    </w:pPr>
    <w:rPr>
      <w:kern w:val="0"/>
      <w:sz w:val="24"/>
    </w:rPr>
  </w:style>
  <w:style w:type="paragraph" w:styleId="7">
    <w:name w:val="Body Text First Indent"/>
    <w:basedOn w:val="4"/>
    <w:next w:val="1"/>
    <w:autoRedefine/>
    <w:qFormat/>
    <w:uiPriority w:val="0"/>
    <w:pPr>
      <w:tabs>
        <w:tab w:val="left" w:pos="208"/>
      </w:tabs>
      <w:ind w:firstLine="420" w:firstLineChars="100"/>
    </w:pPr>
  </w:style>
  <w:style w:type="character" w:styleId="10">
    <w:name w:val="Strong"/>
    <w:basedOn w:val="9"/>
    <w:autoRedefine/>
    <w:qFormat/>
    <w:uiPriority w:val="0"/>
    <w:rPr>
      <w:b/>
    </w:rPr>
  </w:style>
  <w:style w:type="paragraph" w:customStyle="1" w:styleId="11">
    <w:name w:val="首行缩进"/>
    <w:basedOn w:val="1"/>
    <w:autoRedefine/>
    <w:qFormat/>
    <w:uiPriority w:val="0"/>
    <w:pPr>
      <w:ind w:firstLine="480" w:firstLineChars="200"/>
    </w:pPr>
    <w:rPr>
      <w:lang w:val="zh-CN"/>
    </w:rPr>
  </w:style>
  <w:style w:type="paragraph" w:customStyle="1" w:styleId="12">
    <w:name w:val="BodyText"/>
    <w:basedOn w:val="1"/>
    <w:autoRedefine/>
    <w:qFormat/>
    <w:uiPriority w:val="0"/>
    <w:pPr>
      <w:spacing w:after="120"/>
      <w:textAlignment w:val="baseline"/>
    </w:pPr>
  </w:style>
  <w:style w:type="character" w:customStyle="1" w:styleId="13">
    <w:name w:val="NormalCharacter"/>
    <w:autoRedefine/>
    <w:qFormat/>
    <w:uiPriority w:val="0"/>
    <w:rPr>
      <w:kern w:val="2"/>
      <w:sz w:val="21"/>
      <w:szCs w:val="24"/>
      <w:lang w:val="en-US" w:eastAsia="zh-CN" w:bidi="ar-SA"/>
    </w:rPr>
  </w:style>
  <w:style w:type="paragraph" w:styleId="14">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95</Words>
  <Characters>547</Characters>
  <Lines>4</Lines>
  <Paragraphs>1</Paragraphs>
  <TotalTime>272</TotalTime>
  <ScaleCrop>false</ScaleCrop>
  <LinksUpToDate>false</LinksUpToDate>
  <CharactersWithSpaces>641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2024-02-18T05:37:00Z</dcterms:created>
  <dc:creator>bigoofeet</dc:creator>
  <cp:lastModifiedBy>陈虹</cp:lastModifiedBy>
  <dcterms:modified xsi:type="dcterms:W3CDTF">2024-05-14T00:35:16Z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F82DE92AA71C4BCB92CAF4FAC77DCC63_13</vt:lpwstr>
  </property>
</Properties>
</file>