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pPr>
      <w:r>
        <w:rPr>
          <w:rFonts w:hint="eastAsia"/>
          <w:sz w:val="36"/>
          <w:szCs w:val="36"/>
        </w:rPr>
        <w:t>义乌市中心医院</w:t>
      </w:r>
      <w:r>
        <w:rPr>
          <w:rFonts w:hint="eastAsia"/>
          <w:sz w:val="36"/>
          <w:szCs w:val="36"/>
          <w:lang w:val="en-US" w:eastAsia="zh-CN"/>
        </w:rPr>
        <w:t>关于抢救区塑胶地板修补服务的采购</w:t>
      </w:r>
      <w:r>
        <w:rPr>
          <w:rFonts w:hint="eastAsia"/>
          <w:sz w:val="36"/>
          <w:szCs w:val="36"/>
        </w:rPr>
        <w:t>公告</w:t>
      </w:r>
    </w:p>
    <w:p>
      <w:pPr>
        <w:snapToGrid w:val="0"/>
        <w:spacing w:line="440" w:lineRule="exact"/>
        <w:ind w:firstLine="482" w:firstLineChars="200"/>
        <w:rPr>
          <w:rFonts w:hint="default" w:ascii="宋体" w:hAnsi="宋体" w:eastAsia="宋体" w:cs="Arial"/>
          <w:sz w:val="24"/>
          <w:lang w:val="en-US" w:eastAsia="zh-CN"/>
        </w:rPr>
      </w:pPr>
      <w:r>
        <w:rPr>
          <w:rFonts w:hint="eastAsia" w:ascii="宋体" w:hAnsi="宋体" w:cs="Arial"/>
          <w:b/>
          <w:color w:val="000000" w:themeColor="text1"/>
          <w:sz w:val="24"/>
          <w14:textFill>
            <w14:solidFill>
              <w14:schemeClr w14:val="tx1"/>
            </w14:solidFill>
          </w14:textFill>
        </w:rPr>
        <w:t>一、采购方式：</w:t>
      </w:r>
      <w:r>
        <w:rPr>
          <w:rFonts w:hint="eastAsia" w:ascii="宋体" w:hAnsi="宋体" w:cs="Arial"/>
          <w:bCs/>
          <w:sz w:val="24"/>
          <w:lang w:val="en-US" w:eastAsia="zh-CN"/>
        </w:rPr>
        <w:t>询价采购，符合要求，最低价中标</w:t>
      </w:r>
    </w:p>
    <w:p>
      <w:pPr>
        <w:snapToGrid w:val="0"/>
        <w:spacing w:line="440" w:lineRule="exact"/>
        <w:ind w:firstLine="472" w:firstLineChars="196"/>
        <w:rPr>
          <w:rFonts w:ascii="宋体" w:hAnsi="宋体" w:cs="Arial"/>
          <w:bCs/>
          <w:color w:val="000000" w:themeColor="text1"/>
          <w:sz w:val="24"/>
          <w14:textFill>
            <w14:solidFill>
              <w14:schemeClr w14:val="tx1"/>
            </w14:solidFill>
          </w14:textFill>
        </w:rPr>
      </w:pPr>
      <w:r>
        <w:rPr>
          <w:rFonts w:hint="eastAsia" w:ascii="宋体" w:hAnsi="宋体" w:cs="Arial"/>
          <w:b/>
          <w:color w:val="000000" w:themeColor="text1"/>
          <w:sz w:val="24"/>
          <w14:textFill>
            <w14:solidFill>
              <w14:schemeClr w14:val="tx1"/>
            </w14:solidFill>
          </w14:textFill>
        </w:rPr>
        <w:t>二、</w:t>
      </w:r>
      <w:r>
        <w:rPr>
          <w:rFonts w:hint="eastAsia" w:ascii="宋体" w:hAnsi="宋体" w:cs="Arial"/>
          <w:b/>
          <w:bCs/>
          <w:color w:val="000000" w:themeColor="text1"/>
          <w:sz w:val="24"/>
          <w14:textFill>
            <w14:solidFill>
              <w14:schemeClr w14:val="tx1"/>
            </w14:solidFill>
          </w14:textFill>
        </w:rPr>
        <w:t>采购内容及需求</w:t>
      </w:r>
      <w:r>
        <w:rPr>
          <w:rFonts w:hint="eastAsia" w:ascii="宋体" w:hAnsi="宋体" w:cs="Arial"/>
          <w:bCs/>
          <w:color w:val="000000" w:themeColor="text1"/>
          <w:sz w:val="24"/>
          <w14:textFill>
            <w14:solidFill>
              <w14:schemeClr w14:val="tx1"/>
            </w14:solidFill>
          </w14:textFill>
        </w:rPr>
        <w:t>：</w:t>
      </w:r>
    </w:p>
    <w:p>
      <w:pPr>
        <w:pStyle w:val="11"/>
        <w:ind w:firstLine="482"/>
        <w:rPr>
          <w:b/>
          <w:color w:val="000000" w:themeColor="text1"/>
          <w:lang w:val="en-US"/>
          <w14:textFill>
            <w14:solidFill>
              <w14:schemeClr w14:val="tx1"/>
            </w14:solidFill>
          </w14:textFill>
        </w:rPr>
      </w:pPr>
      <w:r>
        <w:rPr>
          <w:rFonts w:hint="eastAsia" w:ascii="宋体" w:hAnsi="宋体" w:cs="Arial"/>
          <w:b/>
          <w:color w:val="000000" w:themeColor="text1"/>
          <w:sz w:val="24"/>
          <w:lang w:val="en-US"/>
          <w14:textFill>
            <w14:solidFill>
              <w14:schemeClr w14:val="tx1"/>
            </w14:solidFill>
          </w14:textFill>
        </w:rPr>
        <w:t>2.1采购内容一览表</w:t>
      </w:r>
    </w:p>
    <w:tbl>
      <w:tblPr>
        <w:tblStyle w:val="8"/>
        <w:tblW w:w="89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8"/>
        <w:gridCol w:w="2722"/>
        <w:gridCol w:w="1690"/>
        <w:gridCol w:w="1193"/>
        <w:gridCol w:w="2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548" w:type="dxa"/>
            <w:vAlign w:val="center"/>
          </w:tcPr>
          <w:p>
            <w:pPr>
              <w:snapToGrid w:val="0"/>
              <w:spacing w:line="440" w:lineRule="exact"/>
              <w:jc w:val="center"/>
              <w:rPr>
                <w:rFonts w:ascii="宋体" w:hAnsi="宋体" w:cs="Arial"/>
                <w:b/>
                <w:bCs/>
                <w:color w:val="000000" w:themeColor="text1"/>
                <w:sz w:val="24"/>
                <w14:textFill>
                  <w14:solidFill>
                    <w14:schemeClr w14:val="tx1"/>
                  </w14:solidFill>
                </w14:textFill>
              </w:rPr>
            </w:pPr>
            <w:r>
              <w:rPr>
                <w:rFonts w:hint="eastAsia" w:ascii="宋体" w:hAnsi="宋体" w:cs="Arial"/>
                <w:b/>
                <w:bCs/>
                <w:color w:val="000000" w:themeColor="text1"/>
                <w:sz w:val="24"/>
                <w14:textFill>
                  <w14:solidFill>
                    <w14:schemeClr w14:val="tx1"/>
                  </w14:solidFill>
                </w14:textFill>
              </w:rPr>
              <w:t>序号</w:t>
            </w:r>
          </w:p>
        </w:tc>
        <w:tc>
          <w:tcPr>
            <w:tcW w:w="2722" w:type="dxa"/>
            <w:vAlign w:val="center"/>
          </w:tcPr>
          <w:p>
            <w:pPr>
              <w:snapToGrid w:val="0"/>
              <w:spacing w:line="440" w:lineRule="exact"/>
              <w:jc w:val="center"/>
              <w:rPr>
                <w:rFonts w:ascii="宋体" w:hAnsi="宋体" w:cs="Arial"/>
                <w:b/>
                <w:bCs/>
                <w:color w:val="000000" w:themeColor="text1"/>
                <w:sz w:val="24"/>
                <w14:textFill>
                  <w14:solidFill>
                    <w14:schemeClr w14:val="tx1"/>
                  </w14:solidFill>
                </w14:textFill>
              </w:rPr>
            </w:pPr>
            <w:r>
              <w:rPr>
                <w:rFonts w:hint="eastAsia" w:ascii="宋体" w:hAnsi="宋体" w:cs="Arial"/>
                <w:b/>
                <w:bCs/>
                <w:color w:val="000000" w:themeColor="text1"/>
                <w:sz w:val="24"/>
                <w14:textFill>
                  <w14:solidFill>
                    <w14:schemeClr w14:val="tx1"/>
                  </w14:solidFill>
                </w14:textFill>
              </w:rPr>
              <w:t>项目名称</w:t>
            </w:r>
          </w:p>
        </w:tc>
        <w:tc>
          <w:tcPr>
            <w:tcW w:w="1690" w:type="dxa"/>
            <w:vAlign w:val="center"/>
          </w:tcPr>
          <w:p>
            <w:pPr>
              <w:snapToGrid w:val="0"/>
              <w:spacing w:line="440" w:lineRule="exact"/>
              <w:jc w:val="center"/>
              <w:rPr>
                <w:rFonts w:hint="default" w:ascii="宋体" w:hAnsi="宋体" w:eastAsia="宋体" w:cs="Arial"/>
                <w:b/>
                <w:bCs/>
                <w:color w:val="000000" w:themeColor="text1"/>
                <w:sz w:val="24"/>
                <w:lang w:val="en-US" w:eastAsia="zh-CN"/>
                <w14:textFill>
                  <w14:solidFill>
                    <w14:schemeClr w14:val="tx1"/>
                  </w14:solidFill>
                </w14:textFill>
              </w:rPr>
            </w:pPr>
            <w:r>
              <w:rPr>
                <w:rFonts w:hint="eastAsia" w:ascii="宋体" w:hAnsi="宋体" w:cs="Arial"/>
                <w:b/>
                <w:bCs/>
                <w:color w:val="000000" w:themeColor="text1"/>
                <w:sz w:val="24"/>
                <w:lang w:val="en-US" w:eastAsia="zh-CN"/>
                <w14:textFill>
                  <w14:solidFill>
                    <w14:schemeClr w14:val="tx1"/>
                  </w14:solidFill>
                </w14:textFill>
              </w:rPr>
              <w:t>地点</w:t>
            </w:r>
          </w:p>
        </w:tc>
        <w:tc>
          <w:tcPr>
            <w:tcW w:w="1193" w:type="dxa"/>
            <w:vAlign w:val="center"/>
          </w:tcPr>
          <w:p>
            <w:pPr>
              <w:snapToGrid w:val="0"/>
              <w:spacing w:line="440" w:lineRule="exact"/>
              <w:jc w:val="center"/>
              <w:rPr>
                <w:rFonts w:hint="eastAsia" w:ascii="宋体" w:hAnsi="宋体" w:eastAsia="宋体" w:cs="Arial"/>
                <w:b/>
                <w:bCs/>
                <w:color w:val="000000" w:themeColor="text1"/>
                <w:sz w:val="24"/>
                <w:lang w:val="en-US" w:eastAsia="zh-CN"/>
                <w14:textFill>
                  <w14:solidFill>
                    <w14:schemeClr w14:val="tx1"/>
                  </w14:solidFill>
                </w14:textFill>
              </w:rPr>
            </w:pPr>
            <w:r>
              <w:rPr>
                <w:rFonts w:hint="eastAsia" w:ascii="宋体" w:hAnsi="宋体" w:cs="Arial"/>
                <w:b/>
                <w:bCs/>
                <w:color w:val="000000" w:themeColor="text1"/>
                <w:sz w:val="24"/>
                <w:lang w:val="en-US" w:eastAsia="zh-CN"/>
                <w14:textFill>
                  <w14:solidFill>
                    <w14:schemeClr w14:val="tx1"/>
                  </w14:solidFill>
                </w14:textFill>
              </w:rPr>
              <w:t>总预算</w:t>
            </w:r>
          </w:p>
        </w:tc>
        <w:tc>
          <w:tcPr>
            <w:tcW w:w="2796" w:type="dxa"/>
            <w:vAlign w:val="center"/>
          </w:tcPr>
          <w:p>
            <w:pPr>
              <w:snapToGrid w:val="0"/>
              <w:spacing w:line="440" w:lineRule="exact"/>
              <w:jc w:val="center"/>
              <w:rPr>
                <w:rFonts w:hint="default" w:ascii="宋体" w:hAnsi="宋体" w:cs="Arial"/>
                <w:b/>
                <w:bCs/>
                <w:color w:val="000000" w:themeColor="text1"/>
                <w:sz w:val="24"/>
                <w:lang w:val="en-US" w:eastAsia="zh-CN"/>
                <w14:textFill>
                  <w14:solidFill>
                    <w14:schemeClr w14:val="tx1"/>
                  </w14:solidFill>
                </w14:textFill>
              </w:rPr>
            </w:pPr>
            <w:r>
              <w:rPr>
                <w:rFonts w:hint="eastAsia" w:ascii="宋体" w:hAnsi="宋体" w:cs="Arial"/>
                <w:b/>
                <w:bCs/>
                <w:color w:val="000000" w:themeColor="text1"/>
                <w:sz w:val="24"/>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548" w:type="dxa"/>
            <w:vAlign w:val="center"/>
          </w:tcPr>
          <w:p>
            <w:pPr>
              <w:snapToGrid w:val="0"/>
              <w:spacing w:line="440" w:lineRule="exact"/>
              <w:jc w:val="center"/>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1</w:t>
            </w:r>
          </w:p>
        </w:tc>
        <w:tc>
          <w:tcPr>
            <w:tcW w:w="2722" w:type="dxa"/>
            <w:vAlign w:val="center"/>
          </w:tcPr>
          <w:p>
            <w:pPr>
              <w:snapToGrid w:val="0"/>
              <w:spacing w:line="440" w:lineRule="exact"/>
              <w:jc w:val="center"/>
              <w:rPr>
                <w:rFonts w:hint="default" w:asciiTheme="minorEastAsia" w:hAnsiTheme="minorEastAsia" w:eastAsiaTheme="minorEastAsia" w:cstheme="minorEastAsia"/>
                <w:bCs/>
                <w:color w:val="000000" w:themeColor="text1"/>
                <w:sz w:val="24"/>
                <w:lang w:val="en-US"/>
                <w14:textFill>
                  <w14:solidFill>
                    <w14:schemeClr w14:val="tx1"/>
                  </w14:solidFill>
                </w14:textFill>
              </w:rPr>
            </w:pPr>
            <w:r>
              <w:rPr>
                <w:rFonts w:hint="eastAsia" w:asciiTheme="minorEastAsia" w:hAnsiTheme="minorEastAsia" w:eastAsiaTheme="minorEastAsia" w:cstheme="minorEastAsia"/>
                <w:color w:val="000000" w:themeColor="text1"/>
                <w:sz w:val="24"/>
                <w:shd w:val="clear" w:color="auto" w:fill="FFFFFF"/>
                <w:lang w:val="en-US" w:eastAsia="zh-CN"/>
                <w14:textFill>
                  <w14:solidFill>
                    <w14:schemeClr w14:val="tx1"/>
                  </w14:solidFill>
                </w14:textFill>
              </w:rPr>
              <w:t>抢救区塑胶地板修补服务</w:t>
            </w:r>
          </w:p>
        </w:tc>
        <w:tc>
          <w:tcPr>
            <w:tcW w:w="1690" w:type="dxa"/>
            <w:vAlign w:val="center"/>
          </w:tcPr>
          <w:p>
            <w:pPr>
              <w:snapToGrid w:val="0"/>
              <w:spacing w:line="440" w:lineRule="exact"/>
              <w:jc w:val="center"/>
              <w:rPr>
                <w:rFonts w:hint="default" w:asciiTheme="minorEastAsia" w:hAnsiTheme="minorEastAsia" w:eastAsiaTheme="minorEastAsia" w:cstheme="minorEastAsia"/>
                <w:bCs/>
                <w:color w:val="000000" w:themeColor="text1"/>
                <w:sz w:val="24"/>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4"/>
                <w:lang w:val="en-US" w:eastAsia="zh-CN"/>
                <w14:textFill>
                  <w14:solidFill>
                    <w14:schemeClr w14:val="tx1"/>
                  </w14:solidFill>
                </w14:textFill>
              </w:rPr>
              <w:t>一号楼一楼抢救区</w:t>
            </w:r>
          </w:p>
        </w:tc>
        <w:tc>
          <w:tcPr>
            <w:tcW w:w="1193" w:type="dxa"/>
            <w:vAlign w:val="center"/>
          </w:tcPr>
          <w:p>
            <w:pPr>
              <w:snapToGrid w:val="0"/>
              <w:spacing w:line="440" w:lineRule="exact"/>
              <w:jc w:val="center"/>
              <w:rPr>
                <w:rFonts w:hint="default" w:asciiTheme="minorEastAsia" w:hAnsiTheme="minorEastAsia" w:eastAsiaTheme="minorEastAsia" w:cstheme="minorEastAsia"/>
                <w:bCs/>
                <w:color w:val="000000" w:themeColor="text1"/>
                <w:sz w:val="24"/>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4"/>
                <w:lang w:val="en-US" w:eastAsia="zh-CN"/>
                <w14:textFill>
                  <w14:solidFill>
                    <w14:schemeClr w14:val="tx1"/>
                  </w14:solidFill>
                </w14:textFill>
              </w:rPr>
              <w:t>1.6万元</w:t>
            </w:r>
          </w:p>
        </w:tc>
        <w:tc>
          <w:tcPr>
            <w:tcW w:w="2796" w:type="dxa"/>
            <w:vAlign w:val="center"/>
          </w:tcPr>
          <w:p>
            <w:pPr>
              <w:snapToGrid w:val="0"/>
              <w:spacing w:line="440" w:lineRule="exact"/>
              <w:jc w:val="center"/>
              <w:rPr>
                <w:rFonts w:hint="eastAsia" w:asciiTheme="minorEastAsia" w:hAnsiTheme="minorEastAsia" w:eastAsiaTheme="minorEastAsia" w:cstheme="minorEastAsia"/>
                <w:bCs/>
                <w:color w:val="000000" w:themeColor="text1"/>
                <w:sz w:val="24"/>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4"/>
                <w:lang w:val="en-US" w:eastAsia="zh-CN"/>
                <w14:textFill>
                  <w14:solidFill>
                    <w14:schemeClr w14:val="tx1"/>
                  </w14:solidFill>
                </w14:textFill>
              </w:rPr>
              <w:t>1维修区域较零散且尺寸、面积不一，维修内容不限于‘附件2’内容，建议投标人至现场勘探后进行报价。</w:t>
            </w:r>
          </w:p>
          <w:p>
            <w:pPr>
              <w:pStyle w:val="2"/>
              <w:rPr>
                <w:rFonts w:hint="default"/>
                <w:lang w:val="en-US" w:eastAsia="zh-CN"/>
              </w:rPr>
            </w:pPr>
            <w:r>
              <w:rPr>
                <w:rFonts w:hint="eastAsia" w:asciiTheme="minorEastAsia" w:hAnsiTheme="minorEastAsia" w:eastAsiaTheme="minorEastAsia" w:cstheme="minorEastAsia"/>
                <w:bCs/>
                <w:color w:val="000000" w:themeColor="text1"/>
                <w:kern w:val="2"/>
                <w:sz w:val="24"/>
                <w:szCs w:val="24"/>
                <w:lang w:val="en-US" w:eastAsia="zh-CN" w:bidi="ar-SA"/>
                <w14:textFill>
                  <w14:solidFill>
                    <w14:schemeClr w14:val="tx1"/>
                  </w14:solidFill>
                </w14:textFill>
              </w:rPr>
              <w:t>2修补所需材料由院方提供。</w:t>
            </w:r>
          </w:p>
        </w:tc>
      </w:tr>
    </w:tbl>
    <w:p>
      <w:pPr>
        <w:snapToGrid w:val="0"/>
        <w:spacing w:line="440" w:lineRule="exact"/>
        <w:ind w:firstLine="472" w:firstLineChars="196"/>
        <w:rPr>
          <w:rFonts w:ascii="宋体" w:hAnsi="宋体" w:cs="Arial"/>
          <w:b/>
          <w:color w:val="000000" w:themeColor="text1"/>
          <w:sz w:val="24"/>
          <w14:textFill>
            <w14:solidFill>
              <w14:schemeClr w14:val="tx1"/>
            </w14:solidFill>
          </w14:textFill>
        </w:rPr>
      </w:pPr>
      <w:r>
        <w:rPr>
          <w:rFonts w:hint="eastAsia" w:ascii="宋体" w:hAnsi="宋体" w:cs="Arial"/>
          <w:b/>
          <w:color w:val="000000" w:themeColor="text1"/>
          <w:sz w:val="24"/>
          <w14:textFill>
            <w14:solidFill>
              <w14:schemeClr w14:val="tx1"/>
            </w14:solidFill>
          </w14:textFill>
        </w:rPr>
        <w:t>三、服务资格要求：</w:t>
      </w:r>
    </w:p>
    <w:p>
      <w:pPr>
        <w:pStyle w:val="14"/>
        <w:widowControl/>
        <w:spacing w:line="360" w:lineRule="auto"/>
        <w:ind w:left="480" w:firstLine="0" w:firstLineChars="0"/>
        <w:jc w:val="left"/>
        <w:rPr>
          <w:rFonts w:ascii="宋体" w:hAnsi="宋体" w:cs="宋体"/>
          <w:kern w:val="0"/>
          <w:sz w:val="24"/>
          <w:szCs w:val="24"/>
        </w:rPr>
      </w:pPr>
      <w:r>
        <w:rPr>
          <w:rFonts w:hint="eastAsia" w:ascii="宋体" w:hAnsi="宋体" w:cs="Arial"/>
          <w:sz w:val="24"/>
          <w:szCs w:val="24"/>
        </w:rPr>
        <w:t>1、</w:t>
      </w:r>
      <w:r>
        <w:rPr>
          <w:rFonts w:hint="eastAsia" w:ascii="宋体" w:hAnsi="宋体" w:cs="宋体"/>
          <w:kern w:val="0"/>
          <w:sz w:val="24"/>
          <w:szCs w:val="24"/>
          <w:lang w:val="en-US" w:eastAsia="zh-CN"/>
        </w:rPr>
        <w:t>本项目允许自然人、个体工商户、企业参与投标</w:t>
      </w:r>
      <w:r>
        <w:rPr>
          <w:rFonts w:ascii="宋体" w:hAnsi="宋体" w:cs="宋体"/>
          <w:kern w:val="0"/>
          <w:sz w:val="24"/>
          <w:szCs w:val="24"/>
        </w:rPr>
        <w:t>。</w:t>
      </w:r>
    </w:p>
    <w:p>
      <w:pPr>
        <w:pStyle w:val="14"/>
        <w:widowControl/>
        <w:spacing w:line="360" w:lineRule="auto"/>
        <w:ind w:left="480" w:firstLine="0" w:firstLineChars="0"/>
        <w:jc w:val="left"/>
        <w:rPr>
          <w:rFonts w:ascii="宋体" w:hAnsi="宋体" w:cs="宋体"/>
          <w:kern w:val="0"/>
          <w:sz w:val="24"/>
          <w:szCs w:val="24"/>
        </w:rPr>
      </w:pPr>
      <w:r>
        <w:rPr>
          <w:rFonts w:hint="eastAsia" w:ascii="宋体" w:hAnsi="宋体" w:cs="宋体"/>
          <w:kern w:val="0"/>
          <w:sz w:val="24"/>
          <w:szCs w:val="24"/>
          <w:lang w:val="en-US" w:eastAsia="zh-CN"/>
        </w:rPr>
        <w:t>2</w:t>
      </w:r>
      <w:r>
        <w:rPr>
          <w:rFonts w:hint="eastAsia" w:ascii="宋体" w:hAnsi="宋体" w:cs="宋体"/>
          <w:kern w:val="0"/>
          <w:sz w:val="24"/>
          <w:szCs w:val="24"/>
        </w:rPr>
        <w:t>、</w:t>
      </w:r>
      <w:r>
        <w:rPr>
          <w:rFonts w:ascii="宋体" w:hAnsi="宋体" w:cs="宋体"/>
          <w:kern w:val="0"/>
          <w:sz w:val="24"/>
          <w:szCs w:val="24"/>
        </w:rPr>
        <w:t>具有本项目所需的服务能力，并能为招标人提供便捷的售后服务。</w:t>
      </w:r>
    </w:p>
    <w:p>
      <w:pPr>
        <w:pStyle w:val="14"/>
        <w:widowControl/>
        <w:spacing w:line="360" w:lineRule="auto"/>
        <w:ind w:left="480" w:firstLine="0" w:firstLineChars="0"/>
        <w:jc w:val="left"/>
      </w:pPr>
      <w:r>
        <w:rPr>
          <w:rFonts w:hint="eastAsia" w:ascii="宋体" w:hAnsi="宋体" w:cs="宋体"/>
          <w:kern w:val="0"/>
          <w:sz w:val="24"/>
          <w:szCs w:val="24"/>
          <w:lang w:val="en-US" w:eastAsia="zh-CN"/>
        </w:rPr>
        <w:t>3</w:t>
      </w:r>
      <w:r>
        <w:rPr>
          <w:rFonts w:hint="eastAsia" w:ascii="宋体" w:hAnsi="宋体" w:cs="宋体"/>
          <w:kern w:val="0"/>
          <w:sz w:val="24"/>
          <w:szCs w:val="24"/>
        </w:rPr>
        <w:t>、</w:t>
      </w:r>
      <w:r>
        <w:rPr>
          <w:rFonts w:hint="eastAsia" w:ascii="宋体" w:hAnsi="宋体"/>
          <w:sz w:val="24"/>
          <w:szCs w:val="24"/>
        </w:rPr>
        <w:t>参加政府采购活动前三年内，在经营活动中没有重大违法记录。违法记录的认定标准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示期内的或者处于暂停政府采购资格期的。</w:t>
      </w:r>
    </w:p>
    <w:p>
      <w:pPr>
        <w:numPr>
          <w:ilvl w:val="0"/>
          <w:numId w:val="1"/>
        </w:numPr>
        <w:snapToGrid w:val="0"/>
        <w:spacing w:line="440" w:lineRule="exact"/>
        <w:ind w:firstLine="472" w:firstLineChars="196"/>
        <w:rPr>
          <w:rFonts w:hint="eastAsia" w:ascii="宋体" w:hAnsi="宋体" w:cs="Arial"/>
          <w:b/>
          <w:color w:val="000000" w:themeColor="text1"/>
          <w:sz w:val="24"/>
          <w14:textFill>
            <w14:solidFill>
              <w14:schemeClr w14:val="tx1"/>
            </w14:solidFill>
          </w14:textFill>
        </w:rPr>
      </w:pPr>
      <w:r>
        <w:rPr>
          <w:rFonts w:hint="eastAsia" w:ascii="宋体" w:hAnsi="宋体" w:cs="Arial"/>
          <w:b/>
          <w:color w:val="000000" w:themeColor="text1"/>
          <w:sz w:val="24"/>
          <w:lang w:val="en-US" w:eastAsia="zh-CN"/>
          <w14:textFill>
            <w14:solidFill>
              <w14:schemeClr w14:val="tx1"/>
            </w14:solidFill>
          </w14:textFill>
        </w:rPr>
        <w:t>现场勘探及工期</w:t>
      </w:r>
      <w:r>
        <w:rPr>
          <w:rFonts w:hint="eastAsia" w:ascii="宋体" w:hAnsi="宋体" w:cs="Arial"/>
          <w:b/>
          <w:color w:val="000000" w:themeColor="text1"/>
          <w:sz w:val="24"/>
          <w14:textFill>
            <w14:solidFill>
              <w14:schemeClr w14:val="tx1"/>
            </w14:solidFill>
          </w14:textFill>
        </w:rPr>
        <w:t>要求</w:t>
      </w:r>
    </w:p>
    <w:p>
      <w:pPr>
        <w:pStyle w:val="2"/>
        <w:rPr>
          <w:rFonts w:hint="default"/>
          <w:lang w:val="en-US" w:eastAsia="zh-CN"/>
        </w:rPr>
      </w:pPr>
      <w:r>
        <w:rPr>
          <w:rFonts w:hint="eastAsia"/>
          <w:lang w:val="en-US" w:eastAsia="zh-CN"/>
        </w:rPr>
        <w:t>勘探联系人：熊静 13705793602；</w:t>
      </w:r>
    </w:p>
    <w:p>
      <w:pPr>
        <w:rPr>
          <w:rFonts w:hint="default"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工期要求：</w:t>
      </w:r>
      <w:r>
        <w:rPr>
          <w:rFonts w:hint="eastAsia" w:cs="Times New Roman"/>
          <w:kern w:val="2"/>
          <w:sz w:val="28"/>
          <w:szCs w:val="28"/>
          <w:lang w:val="en-US" w:eastAsia="zh-CN" w:bidi="ar-SA"/>
        </w:rPr>
        <w:t>预估</w:t>
      </w:r>
      <w:r>
        <w:rPr>
          <w:rFonts w:hint="eastAsia" w:ascii="Calibri" w:hAnsi="Calibri" w:eastAsia="宋体" w:cs="Times New Roman"/>
          <w:kern w:val="2"/>
          <w:sz w:val="28"/>
          <w:szCs w:val="28"/>
          <w:lang w:val="en-US" w:eastAsia="zh-CN" w:bidi="ar-SA"/>
        </w:rPr>
        <w:t>20工</w:t>
      </w:r>
      <w:r>
        <w:rPr>
          <w:rFonts w:hint="eastAsia" w:cs="Times New Roman"/>
          <w:kern w:val="2"/>
          <w:sz w:val="28"/>
          <w:szCs w:val="28"/>
          <w:lang w:val="en-US" w:eastAsia="zh-CN" w:bidi="ar-SA"/>
        </w:rPr>
        <w:t>；</w:t>
      </w:r>
    </w:p>
    <w:p>
      <w:pPr>
        <w:pStyle w:val="2"/>
        <w:numPr>
          <w:ilvl w:val="0"/>
          <w:numId w:val="0"/>
        </w:numPr>
      </w:pPr>
    </w:p>
    <w:p>
      <w:pPr>
        <w:numPr>
          <w:ilvl w:val="0"/>
          <w:numId w:val="2"/>
        </w:numPr>
        <w:snapToGrid w:val="0"/>
        <w:spacing w:line="440" w:lineRule="exact"/>
        <w:ind w:firstLine="472" w:firstLineChars="196"/>
        <w:rPr>
          <w:rFonts w:hint="eastAsia" w:ascii="宋体" w:hAnsi="宋体" w:cs="Arial"/>
          <w:b/>
          <w:color w:val="000000" w:themeColor="text1"/>
          <w:sz w:val="24"/>
          <w:lang w:val="en-US" w:eastAsia="zh-CN"/>
          <w14:textFill>
            <w14:solidFill>
              <w14:schemeClr w14:val="tx1"/>
            </w14:solidFill>
          </w14:textFill>
        </w:rPr>
      </w:pPr>
      <w:r>
        <w:rPr>
          <w:rFonts w:hint="eastAsia" w:ascii="宋体" w:hAnsi="宋体" w:cs="Arial"/>
          <w:b/>
          <w:color w:val="000000" w:themeColor="text1"/>
          <w:sz w:val="24"/>
          <w:lang w:val="en-US" w:eastAsia="zh-CN"/>
          <w14:textFill>
            <w14:solidFill>
              <w14:schemeClr w14:val="tx1"/>
            </w14:solidFill>
          </w14:textFill>
        </w:rPr>
        <w:t>付款方式：</w:t>
      </w:r>
      <w:r>
        <w:rPr>
          <w:rFonts w:hint="eastAsia" w:ascii="宋体" w:hAnsi="宋体" w:cs="Arial"/>
          <w:b w:val="0"/>
          <w:bCs/>
          <w:color w:val="000000" w:themeColor="text1"/>
          <w:sz w:val="24"/>
          <w:lang w:val="en-US" w:eastAsia="zh-CN"/>
          <w14:textFill>
            <w14:solidFill>
              <w14:schemeClr w14:val="tx1"/>
            </w14:solidFill>
          </w14:textFill>
        </w:rPr>
        <w:t>服务完成</w:t>
      </w:r>
      <w:r>
        <w:rPr>
          <w:rFonts w:hint="eastAsia" w:ascii="黑体" w:hAnsi="宋体" w:eastAsia="黑体"/>
          <w:b w:val="0"/>
          <w:bCs/>
          <w:sz w:val="24"/>
          <w:lang w:val="en-US" w:eastAsia="zh-CN"/>
        </w:rPr>
        <w:t>并通过验收</w:t>
      </w:r>
      <w:r>
        <w:rPr>
          <w:rFonts w:hint="eastAsia" w:ascii="宋体" w:hAnsi="宋体"/>
          <w:b w:val="0"/>
          <w:bCs/>
          <w:kern w:val="0"/>
          <w:sz w:val="24"/>
        </w:rPr>
        <w:t>90日内凭发票、</w:t>
      </w:r>
      <w:r>
        <w:rPr>
          <w:rFonts w:hint="eastAsia" w:ascii="宋体" w:hAnsi="宋体"/>
          <w:kern w:val="0"/>
          <w:sz w:val="24"/>
        </w:rPr>
        <w:t>合同支付</w:t>
      </w:r>
      <w:r>
        <w:rPr>
          <w:rFonts w:hint="eastAsia" w:ascii="宋体" w:hAnsi="宋体" w:cs="Arial"/>
          <w:b w:val="0"/>
          <w:bCs/>
          <w:color w:val="000000" w:themeColor="text1"/>
          <w:sz w:val="24"/>
          <w:lang w:val="en-US" w:eastAsia="zh-CN"/>
          <w14:textFill>
            <w14:solidFill>
              <w14:schemeClr w14:val="tx1"/>
            </w14:solidFill>
          </w14:textFill>
        </w:rPr>
        <w:t>。</w:t>
      </w:r>
    </w:p>
    <w:p>
      <w:pPr>
        <w:widowControl/>
        <w:spacing w:line="420" w:lineRule="atLeast"/>
        <w:ind w:firstLine="480"/>
        <w:rPr>
          <w:rFonts w:ascii="宋体" w:hAnsi="宋体" w:cs="宋体"/>
          <w:b/>
          <w:kern w:val="0"/>
          <w:sz w:val="24"/>
          <w:szCs w:val="24"/>
        </w:rPr>
      </w:pPr>
      <w:r>
        <w:rPr>
          <w:rFonts w:hint="eastAsia" w:ascii="新宋体" w:hAnsi="新宋体" w:eastAsia="新宋体"/>
          <w:b/>
          <w:bCs/>
          <w:sz w:val="24"/>
          <w:szCs w:val="24"/>
          <w:lang w:val="en-US" w:eastAsia="zh-CN"/>
        </w:rPr>
        <w:t>六</w:t>
      </w:r>
      <w:r>
        <w:rPr>
          <w:rFonts w:hint="eastAsia" w:ascii="新宋体" w:hAnsi="新宋体" w:eastAsia="新宋体"/>
          <w:b/>
          <w:bCs/>
          <w:sz w:val="24"/>
          <w:szCs w:val="24"/>
        </w:rPr>
        <w:t>、</w:t>
      </w:r>
      <w:r>
        <w:rPr>
          <w:rFonts w:hint="eastAsia" w:ascii="宋体" w:hAnsi="宋体" w:cs="宋体"/>
          <w:b/>
          <w:kern w:val="0"/>
          <w:sz w:val="24"/>
          <w:szCs w:val="24"/>
        </w:rPr>
        <w:t>投标文件的组成</w:t>
      </w:r>
    </w:p>
    <w:p>
      <w:pPr>
        <w:widowControl/>
        <w:spacing w:line="420" w:lineRule="atLeast"/>
        <w:ind w:firstLine="480"/>
        <w:rPr>
          <w:rFonts w:hint="default" w:ascii="宋体" w:hAnsi="宋体" w:eastAsia="宋体" w:cs="宋体"/>
          <w:b/>
          <w:bCs/>
          <w:kern w:val="0"/>
          <w:sz w:val="24"/>
          <w:szCs w:val="24"/>
          <w:lang w:val="en-US" w:eastAsia="zh-CN"/>
        </w:rPr>
      </w:pPr>
      <w:r>
        <w:rPr>
          <w:rFonts w:hint="eastAsia" w:ascii="宋体" w:hAnsi="宋体" w:cs="宋体"/>
          <w:b/>
          <w:bCs/>
          <w:kern w:val="0"/>
          <w:sz w:val="24"/>
          <w:szCs w:val="24"/>
        </w:rPr>
        <w:t>递交的投标文件应分为技术标和商务标，技术标为除商务报价外的所有内容，且技术标和商务标分开制作，并单独密封包装。</w:t>
      </w:r>
    </w:p>
    <w:p>
      <w:pPr>
        <w:widowControl/>
        <w:spacing w:line="420" w:lineRule="atLeast"/>
        <w:ind w:firstLine="480"/>
        <w:rPr>
          <w:rFonts w:ascii="宋体" w:hAnsi="宋体" w:cs="宋体"/>
          <w:b/>
          <w:bCs/>
          <w:kern w:val="0"/>
          <w:sz w:val="24"/>
          <w:szCs w:val="24"/>
        </w:rPr>
      </w:pPr>
      <w:r>
        <w:rPr>
          <w:rFonts w:ascii="宋体" w:hAnsi="宋体" w:cs="宋体"/>
          <w:b/>
          <w:bCs/>
          <w:kern w:val="0"/>
          <w:sz w:val="24"/>
          <w:szCs w:val="24"/>
        </w:rPr>
        <w:t>技术标（含资信与服务）不得含商务报价，否则作无效标处理。</w:t>
      </w:r>
    </w:p>
    <w:p>
      <w:pPr>
        <w:widowControl/>
        <w:spacing w:line="420" w:lineRule="atLeast"/>
        <w:ind w:left="480"/>
        <w:rPr>
          <w:rFonts w:hint="eastAsia" w:ascii="宋体" w:hAnsi="宋体" w:eastAsia="宋体" w:cs="宋体"/>
          <w:kern w:val="0"/>
          <w:sz w:val="24"/>
          <w:szCs w:val="24"/>
          <w:lang w:eastAsia="zh-CN"/>
        </w:rPr>
      </w:pPr>
      <w:r>
        <w:rPr>
          <w:rFonts w:hint="eastAsia" w:ascii="宋体" w:hAnsi="宋体" w:cs="宋体"/>
          <w:kern w:val="0"/>
          <w:sz w:val="24"/>
          <w:szCs w:val="24"/>
        </w:rPr>
        <w:t>1</w:t>
      </w:r>
      <w:r>
        <w:rPr>
          <w:rFonts w:ascii="宋体" w:hAnsi="宋体" w:cs="宋体"/>
          <w:kern w:val="0"/>
          <w:sz w:val="24"/>
          <w:szCs w:val="24"/>
        </w:rPr>
        <w:t>.</w:t>
      </w:r>
      <w:r>
        <w:rPr>
          <w:rFonts w:hint="eastAsia" w:ascii="宋体" w:hAnsi="宋体" w:cs="宋体"/>
          <w:kern w:val="0"/>
          <w:sz w:val="24"/>
          <w:szCs w:val="24"/>
        </w:rPr>
        <w:t>技术标：</w:t>
      </w:r>
      <w:r>
        <w:rPr>
          <w:rFonts w:hint="eastAsia" w:ascii="宋体" w:hAnsi="宋体" w:cs="宋体"/>
          <w:kern w:val="0"/>
          <w:sz w:val="24"/>
          <w:szCs w:val="24"/>
          <w:lang w:eastAsia="zh-CN"/>
        </w:rPr>
        <w:t>（</w:t>
      </w:r>
      <w:r>
        <w:rPr>
          <w:rFonts w:hint="eastAsia" w:ascii="宋体" w:hAnsi="宋体" w:cs="宋体"/>
          <w:kern w:val="0"/>
          <w:sz w:val="24"/>
          <w:szCs w:val="24"/>
          <w:lang w:val="en-US" w:eastAsia="zh-CN"/>
        </w:rPr>
        <w:t>一式三份</w:t>
      </w:r>
      <w:r>
        <w:rPr>
          <w:rFonts w:hint="eastAsia" w:ascii="宋体" w:hAnsi="宋体" w:cs="宋体"/>
          <w:kern w:val="0"/>
          <w:sz w:val="24"/>
          <w:szCs w:val="24"/>
          <w:lang w:eastAsia="zh-CN"/>
        </w:rPr>
        <w:t>）</w:t>
      </w:r>
    </w:p>
    <w:p>
      <w:pPr>
        <w:pStyle w:val="5"/>
        <w:spacing w:line="460" w:lineRule="exact"/>
        <w:ind w:firstLine="480" w:firstLineChars="200"/>
        <w:rPr>
          <w:rFonts w:hAnsi="宋体" w:cs="宋体"/>
          <w:kern w:val="0"/>
          <w:sz w:val="24"/>
          <w:szCs w:val="24"/>
        </w:rPr>
      </w:pPr>
      <w:r>
        <w:rPr>
          <w:rFonts w:hint="eastAsia" w:hAnsi="宋体" w:cs="宋体"/>
          <w:kern w:val="0"/>
          <w:sz w:val="24"/>
          <w:szCs w:val="24"/>
        </w:rPr>
        <w:t>应包括下列内容(复印件需加盖单位公章，提供的所有证书应在有效期内)</w:t>
      </w:r>
    </w:p>
    <w:p>
      <w:pPr>
        <w:spacing w:line="360" w:lineRule="auto"/>
        <w:ind w:firstLine="420" w:firstLineChars="0"/>
        <w:rPr>
          <w:rFonts w:ascii="宋体" w:hAnsi="宋体" w:eastAsia="宋体" w:cs="宋体"/>
          <w:sz w:val="24"/>
          <w:szCs w:val="24"/>
        </w:rPr>
      </w:pPr>
      <w:r>
        <w:rPr>
          <w:rFonts w:hint="eastAsia" w:hAnsi="宋体" w:cs="宋体"/>
          <w:kern w:val="0"/>
          <w:sz w:val="24"/>
          <w:szCs w:val="24"/>
        </w:rPr>
        <w:t>（</w:t>
      </w:r>
      <w:r>
        <w:rPr>
          <w:rFonts w:hint="eastAsia" w:hAnsi="宋体" w:cs="宋体"/>
          <w:kern w:val="0"/>
          <w:sz w:val="24"/>
          <w:szCs w:val="24"/>
          <w:lang w:val="en-US" w:eastAsia="zh-CN"/>
        </w:rPr>
        <w:t>1</w:t>
      </w:r>
      <w:r>
        <w:rPr>
          <w:rFonts w:hint="eastAsia" w:hAnsi="宋体" w:cs="宋体"/>
          <w:kern w:val="0"/>
          <w:sz w:val="24"/>
          <w:szCs w:val="24"/>
        </w:rPr>
        <w:t>）</w:t>
      </w:r>
      <w:r>
        <w:rPr>
          <w:rFonts w:ascii="宋体" w:hAnsi="宋体" w:eastAsia="宋体" w:cs="宋体"/>
          <w:sz w:val="24"/>
          <w:szCs w:val="24"/>
        </w:rPr>
        <w:t>提供供应商相关资质（营业执照</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行业资质</w:t>
      </w:r>
      <w:r>
        <w:rPr>
          <w:rFonts w:ascii="宋体" w:hAnsi="宋体" w:eastAsia="宋体" w:cs="宋体"/>
          <w:sz w:val="24"/>
          <w:szCs w:val="24"/>
        </w:rPr>
        <w:t>）</w:t>
      </w:r>
      <w:r>
        <w:rPr>
          <w:rFonts w:hint="eastAsia" w:ascii="宋体" w:hAnsi="宋体" w:cs="宋体"/>
          <w:sz w:val="24"/>
          <w:szCs w:val="24"/>
          <w:lang w:eastAsia="zh-CN"/>
        </w:rPr>
        <w:t>；</w:t>
      </w:r>
      <w:r>
        <w:rPr>
          <w:rFonts w:ascii="宋体" w:hAnsi="宋体" w:eastAsia="宋体" w:cs="宋体"/>
          <w:sz w:val="24"/>
          <w:szCs w:val="24"/>
        </w:rPr>
        <w:t xml:space="preserve"> </w:t>
      </w:r>
    </w:p>
    <w:p>
      <w:pPr>
        <w:pStyle w:val="5"/>
        <w:spacing w:line="460" w:lineRule="exact"/>
        <w:ind w:firstLine="480" w:firstLineChars="200"/>
        <w:rPr>
          <w:rFonts w:hint="default" w:hAnsi="宋体" w:cs="宋体"/>
          <w:kern w:val="0"/>
          <w:sz w:val="24"/>
          <w:szCs w:val="24"/>
          <w:lang w:val="en-US"/>
        </w:rPr>
      </w:pPr>
      <w:r>
        <w:rPr>
          <w:rFonts w:hint="eastAsia" w:hAnsi="宋体" w:cs="宋体"/>
          <w:kern w:val="0"/>
          <w:sz w:val="24"/>
          <w:szCs w:val="24"/>
          <w:lang w:val="en-US" w:eastAsia="zh-CN"/>
        </w:rPr>
        <w:t>*</w:t>
      </w:r>
      <w:r>
        <w:rPr>
          <w:rFonts w:hint="eastAsia" w:hAnsi="宋体" w:cs="宋体"/>
          <w:kern w:val="0"/>
          <w:sz w:val="24"/>
          <w:szCs w:val="24"/>
        </w:rPr>
        <w:t>（</w:t>
      </w:r>
      <w:r>
        <w:rPr>
          <w:rFonts w:hint="eastAsia" w:hAnsi="宋体" w:cs="宋体"/>
          <w:kern w:val="0"/>
          <w:sz w:val="24"/>
          <w:szCs w:val="24"/>
          <w:lang w:val="en-US" w:eastAsia="zh-CN"/>
        </w:rPr>
        <w:t>2</w:t>
      </w:r>
      <w:r>
        <w:rPr>
          <w:rFonts w:hint="eastAsia" w:hAnsi="宋体" w:cs="宋体"/>
          <w:kern w:val="0"/>
          <w:sz w:val="24"/>
          <w:szCs w:val="24"/>
        </w:rPr>
        <w:t>）</w:t>
      </w:r>
      <w:r>
        <w:rPr>
          <w:rFonts w:ascii="宋体" w:hAnsi="宋体" w:eastAsia="宋体" w:cs="宋体"/>
          <w:sz w:val="24"/>
          <w:szCs w:val="24"/>
        </w:rPr>
        <w:t>供应商</w:t>
      </w:r>
      <w:r>
        <w:rPr>
          <w:rFonts w:hint="eastAsia" w:ascii="宋体" w:hAnsi="宋体"/>
          <w:spacing w:val="-4"/>
          <w:sz w:val="24"/>
          <w:lang w:val="en-US" w:eastAsia="zh-CN"/>
        </w:rPr>
        <w:t>法定代表人身份证复印件、</w:t>
      </w:r>
      <w:r>
        <w:rPr>
          <w:rFonts w:ascii="宋体" w:hAnsi="宋体" w:eastAsia="宋体" w:cs="宋体"/>
          <w:sz w:val="24"/>
          <w:szCs w:val="24"/>
        </w:rPr>
        <w:t>授权委托书及</w:t>
      </w:r>
      <w:r>
        <w:rPr>
          <w:rFonts w:hint="eastAsia" w:ascii="宋体" w:hAnsi="宋体"/>
          <w:spacing w:val="-4"/>
          <w:sz w:val="24"/>
          <w:lang w:val="en-US" w:eastAsia="zh-CN"/>
        </w:rPr>
        <w:t>授权代表</w:t>
      </w:r>
      <w:r>
        <w:rPr>
          <w:rFonts w:ascii="宋体" w:hAnsi="宋体" w:eastAsia="宋体" w:cs="宋体"/>
          <w:sz w:val="24"/>
          <w:szCs w:val="24"/>
        </w:rPr>
        <w:t>身份证复印件</w:t>
      </w:r>
      <w:r>
        <w:rPr>
          <w:rFonts w:hint="eastAsia" w:ascii="宋体" w:hAnsi="宋体" w:cs="宋体"/>
          <w:sz w:val="24"/>
          <w:szCs w:val="24"/>
          <w:lang w:eastAsia="zh-CN"/>
        </w:rPr>
        <w:t>；</w:t>
      </w:r>
      <w:r>
        <w:rPr>
          <w:rFonts w:hint="eastAsia" w:hAnsi="宋体" w:cs="宋体"/>
          <w:sz w:val="24"/>
          <w:szCs w:val="24"/>
          <w:lang w:val="en-US" w:eastAsia="zh-CN"/>
        </w:rPr>
        <w:t>自然人提供身份证复印件。</w:t>
      </w:r>
    </w:p>
    <w:p>
      <w:pPr>
        <w:widowControl/>
        <w:spacing w:line="420" w:lineRule="atLeast"/>
        <w:ind w:left="480"/>
        <w:rPr>
          <w:rFonts w:hint="eastAsia" w:ascii="宋体" w:hAnsi="宋体" w:eastAsia="宋体" w:cs="宋体"/>
          <w:kern w:val="0"/>
          <w:sz w:val="24"/>
          <w:szCs w:val="24"/>
          <w:lang w:val="en-US" w:eastAsia="zh-CN" w:bidi="ar-SA"/>
        </w:rPr>
      </w:pPr>
      <w:r>
        <w:rPr>
          <w:rFonts w:hint="eastAsia" w:ascii="宋体" w:hAnsi="宋体" w:cs="宋体"/>
          <w:kern w:val="0"/>
          <w:sz w:val="24"/>
          <w:szCs w:val="24"/>
        </w:rPr>
        <w:t>（</w:t>
      </w:r>
      <w:r>
        <w:rPr>
          <w:rFonts w:hint="eastAsia" w:ascii="宋体" w:hAnsi="宋体" w:cs="宋体"/>
          <w:kern w:val="0"/>
          <w:sz w:val="24"/>
          <w:szCs w:val="24"/>
          <w:lang w:val="en-US" w:eastAsia="zh-CN"/>
        </w:rPr>
        <w:t>3</w:t>
      </w:r>
      <w:r>
        <w:rPr>
          <w:rFonts w:hint="eastAsia" w:ascii="宋体" w:hAnsi="宋体" w:cs="宋体"/>
          <w:kern w:val="0"/>
          <w:sz w:val="24"/>
          <w:szCs w:val="24"/>
        </w:rPr>
        <w:t>）其他投标人认为应该提交给招标人的资料（如业绩</w:t>
      </w:r>
      <w:r>
        <w:rPr>
          <w:rFonts w:hint="eastAsia" w:ascii="宋体" w:hAnsi="宋体" w:cs="宋体"/>
          <w:sz w:val="24"/>
          <w:szCs w:val="24"/>
          <w:lang w:val="en-US" w:eastAsia="zh-CN"/>
        </w:rPr>
        <w:t>附合同</w:t>
      </w:r>
      <w:bookmarkStart w:id="0" w:name="_GoBack"/>
      <w:bookmarkEnd w:id="0"/>
      <w:r>
        <w:rPr>
          <w:rFonts w:hint="eastAsia" w:ascii="宋体" w:hAnsi="宋体" w:cs="宋体"/>
          <w:sz w:val="24"/>
          <w:szCs w:val="24"/>
          <w:lang w:val="en-US" w:eastAsia="zh-CN"/>
        </w:rPr>
        <w:t>或发票复印件</w:t>
      </w:r>
      <w:r>
        <w:rPr>
          <w:rFonts w:hint="eastAsia" w:ascii="宋体" w:hAnsi="宋体" w:cs="宋体"/>
          <w:kern w:val="0"/>
          <w:sz w:val="24"/>
          <w:szCs w:val="24"/>
        </w:rPr>
        <w:t>）；</w:t>
      </w:r>
    </w:p>
    <w:p>
      <w:pPr>
        <w:widowControl/>
        <w:spacing w:line="420" w:lineRule="atLeast"/>
        <w:ind w:firstLine="480"/>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w:t>
      </w:r>
      <w:r>
        <w:rPr>
          <w:rFonts w:hint="eastAsia" w:ascii="宋体" w:hAnsi="宋体" w:cs="宋体"/>
          <w:kern w:val="0"/>
          <w:sz w:val="24"/>
          <w:szCs w:val="24"/>
        </w:rPr>
        <w:t>商务标：</w:t>
      </w:r>
    </w:p>
    <w:p>
      <w:pPr>
        <w:widowControl/>
        <w:spacing w:line="420" w:lineRule="atLeast"/>
        <w:ind w:firstLine="480"/>
        <w:rPr>
          <w:rFonts w:hint="eastAsia" w:ascii="新宋体" w:hAnsi="新宋体" w:eastAsia="新宋体"/>
          <w:sz w:val="24"/>
          <w:szCs w:val="24"/>
        </w:rPr>
      </w:pPr>
      <w:r>
        <w:rPr>
          <w:rFonts w:hint="eastAsia" w:ascii="宋体" w:hAnsi="宋体" w:cs="宋体"/>
          <w:kern w:val="0"/>
          <w:sz w:val="24"/>
          <w:szCs w:val="24"/>
        </w:rPr>
        <w:t>（</w:t>
      </w:r>
      <w:r>
        <w:rPr>
          <w:rFonts w:hint="eastAsia" w:ascii="宋体" w:hAnsi="宋体" w:cs="宋体"/>
          <w:kern w:val="0"/>
          <w:sz w:val="24"/>
          <w:szCs w:val="24"/>
          <w:lang w:val="en-US" w:eastAsia="zh-CN"/>
        </w:rPr>
        <w:t>1</w:t>
      </w:r>
      <w:r>
        <w:rPr>
          <w:rFonts w:hint="eastAsia" w:ascii="宋体" w:hAnsi="宋体" w:cs="宋体"/>
          <w:kern w:val="0"/>
          <w:sz w:val="24"/>
          <w:szCs w:val="24"/>
        </w:rPr>
        <w:t>）报价一览表（附件</w:t>
      </w:r>
      <w:r>
        <w:rPr>
          <w:rFonts w:hint="eastAsia" w:ascii="宋体" w:hAnsi="宋体" w:cs="宋体"/>
          <w:kern w:val="0"/>
          <w:sz w:val="24"/>
          <w:szCs w:val="24"/>
          <w:lang w:val="en-US" w:eastAsia="zh-CN"/>
        </w:rPr>
        <w:t>一</w:t>
      </w:r>
      <w:r>
        <w:rPr>
          <w:rFonts w:hint="eastAsia" w:ascii="宋体" w:hAnsi="宋体" w:cs="宋体"/>
          <w:kern w:val="0"/>
          <w:sz w:val="24"/>
          <w:szCs w:val="24"/>
        </w:rPr>
        <w:t>）</w:t>
      </w:r>
      <w:r>
        <w:rPr>
          <w:rFonts w:hint="eastAsia" w:ascii="新宋体" w:hAnsi="新宋体" w:eastAsia="新宋体"/>
          <w:sz w:val="24"/>
          <w:szCs w:val="24"/>
        </w:rPr>
        <w:t xml:space="preserve">  </w:t>
      </w:r>
    </w:p>
    <w:p>
      <w:pPr>
        <w:pStyle w:val="6"/>
        <w:widowControl/>
        <w:numPr>
          <w:ilvl w:val="0"/>
          <w:numId w:val="0"/>
        </w:numPr>
        <w:spacing w:line="312" w:lineRule="auto"/>
        <w:ind w:left="630" w:leftChars="0" w:firstLine="418" w:firstLineChars="0"/>
        <w:rPr>
          <w:rStyle w:val="10"/>
          <w:rFonts w:hint="eastAsia" w:ascii="宋体" w:hAnsi="宋体" w:cs="宋体"/>
          <w:sz w:val="24"/>
          <w:szCs w:val="24"/>
        </w:rPr>
      </w:pPr>
      <w:r>
        <w:rPr>
          <w:rFonts w:hint="eastAsia" w:ascii="新宋体" w:hAnsi="新宋体" w:eastAsia="新宋体"/>
          <w:b/>
          <w:bCs/>
          <w:sz w:val="24"/>
          <w:szCs w:val="24"/>
          <w:lang w:val="en-US" w:eastAsia="zh-CN"/>
        </w:rPr>
        <w:t>七、</w:t>
      </w:r>
      <w:r>
        <w:rPr>
          <w:rFonts w:hint="eastAsia" w:ascii="新宋体" w:hAnsi="新宋体" w:eastAsia="新宋体"/>
          <w:b/>
          <w:bCs/>
          <w:sz w:val="24"/>
          <w:szCs w:val="24"/>
        </w:rPr>
        <w:t>报名截止时间：</w:t>
      </w:r>
    </w:p>
    <w:p>
      <w:pPr>
        <w:pStyle w:val="6"/>
        <w:widowControl/>
        <w:numPr>
          <w:ilvl w:val="0"/>
          <w:numId w:val="0"/>
        </w:numPr>
        <w:spacing w:line="312" w:lineRule="auto"/>
        <w:ind w:left="630" w:leftChars="0" w:firstLine="480" w:firstLineChars="200"/>
        <w:rPr>
          <w:rStyle w:val="10"/>
          <w:rFonts w:hint="eastAsia" w:ascii="宋体" w:hAnsi="宋体" w:eastAsia="新宋体" w:cs="宋体"/>
          <w:sz w:val="24"/>
          <w:szCs w:val="24"/>
          <w:lang w:eastAsia="zh-CN"/>
        </w:rPr>
      </w:pPr>
      <w:r>
        <w:rPr>
          <w:rFonts w:hint="eastAsia" w:ascii="新宋体" w:hAnsi="新宋体" w:eastAsia="新宋体"/>
          <w:sz w:val="24"/>
          <w:szCs w:val="24"/>
          <w:lang w:val="en-US" w:eastAsia="zh-CN"/>
        </w:rPr>
        <w:t>本次招标采用不见面招标，请各供应商按技术标和商务标分开装订密封，</w:t>
      </w:r>
      <w:r>
        <w:rPr>
          <w:rFonts w:hint="eastAsia" w:ascii="新宋体" w:hAnsi="新宋体" w:eastAsia="新宋体"/>
          <w:sz w:val="24"/>
          <w:szCs w:val="24"/>
        </w:rPr>
        <w:t>密封袋封面</w:t>
      </w:r>
      <w:r>
        <w:rPr>
          <w:rFonts w:hint="eastAsia" w:ascii="新宋体" w:hAnsi="新宋体" w:eastAsia="新宋体"/>
          <w:sz w:val="24"/>
          <w:szCs w:val="24"/>
          <w:lang w:val="en-US" w:eastAsia="zh-CN"/>
        </w:rPr>
        <w:t>处</w:t>
      </w:r>
      <w:r>
        <w:rPr>
          <w:rFonts w:hint="eastAsia" w:ascii="新宋体" w:hAnsi="新宋体" w:eastAsia="新宋体"/>
          <w:sz w:val="24"/>
          <w:szCs w:val="24"/>
        </w:rPr>
        <w:t>注明</w:t>
      </w:r>
      <w:r>
        <w:rPr>
          <w:rFonts w:hint="eastAsia" w:ascii="新宋体" w:hAnsi="新宋体" w:eastAsia="新宋体"/>
          <w:sz w:val="24"/>
          <w:szCs w:val="24"/>
          <w:lang w:val="en-US" w:eastAsia="zh-CN"/>
        </w:rPr>
        <w:t>投标公司、</w:t>
      </w:r>
      <w:r>
        <w:rPr>
          <w:rFonts w:hint="eastAsia" w:ascii="新宋体" w:hAnsi="新宋体" w:eastAsia="新宋体"/>
          <w:sz w:val="24"/>
          <w:szCs w:val="24"/>
        </w:rPr>
        <w:t>技术标、</w:t>
      </w:r>
      <w:r>
        <w:rPr>
          <w:rFonts w:hint="eastAsia" w:ascii="新宋体" w:hAnsi="新宋体" w:eastAsia="新宋体"/>
          <w:sz w:val="24"/>
          <w:szCs w:val="24"/>
          <w:lang w:val="en-US" w:eastAsia="zh-CN"/>
        </w:rPr>
        <w:t>商务标</w:t>
      </w:r>
      <w:r>
        <w:rPr>
          <w:rFonts w:hint="eastAsia" w:ascii="新宋体" w:hAnsi="新宋体" w:eastAsia="新宋体"/>
          <w:sz w:val="24"/>
          <w:szCs w:val="24"/>
          <w:lang w:eastAsia="zh-CN"/>
        </w:rPr>
        <w:t>、</w:t>
      </w:r>
      <w:r>
        <w:rPr>
          <w:rFonts w:hint="eastAsia" w:ascii="新宋体" w:hAnsi="新宋体" w:eastAsia="新宋体"/>
          <w:sz w:val="24"/>
          <w:szCs w:val="24"/>
          <w:lang w:val="en-US" w:eastAsia="zh-CN"/>
        </w:rPr>
        <w:t>联系人、联系方式</w:t>
      </w:r>
      <w:r>
        <w:rPr>
          <w:rFonts w:hint="eastAsia" w:ascii="新宋体" w:hAnsi="新宋体" w:eastAsia="新宋体"/>
          <w:sz w:val="24"/>
          <w:szCs w:val="24"/>
          <w:lang w:eastAsia="zh-CN"/>
        </w:rPr>
        <w:t>，</w:t>
      </w:r>
      <w:r>
        <w:rPr>
          <w:rFonts w:hint="eastAsia" w:ascii="新宋体" w:hAnsi="新宋体" w:eastAsia="新宋体"/>
          <w:sz w:val="24"/>
          <w:szCs w:val="24"/>
          <w:lang w:val="en-US" w:eastAsia="zh-CN"/>
        </w:rPr>
        <w:t>并在封标处盖章。请将标书</w:t>
      </w:r>
      <w:r>
        <w:rPr>
          <w:rFonts w:hint="eastAsia" w:ascii="宋体" w:hAnsi="宋体" w:cs="Arial"/>
          <w:sz w:val="24"/>
          <w:szCs w:val="24"/>
        </w:rPr>
        <w:t>在202</w:t>
      </w:r>
      <w:r>
        <w:rPr>
          <w:rFonts w:hint="eastAsia" w:ascii="宋体" w:hAnsi="宋体" w:cs="Arial"/>
          <w:sz w:val="24"/>
          <w:szCs w:val="24"/>
          <w:lang w:val="en-US" w:eastAsia="zh-CN"/>
        </w:rPr>
        <w:t>4</w:t>
      </w:r>
      <w:r>
        <w:rPr>
          <w:rFonts w:hint="eastAsia" w:ascii="宋体" w:hAnsi="宋体" w:cs="Arial"/>
          <w:sz w:val="24"/>
          <w:szCs w:val="24"/>
        </w:rPr>
        <w:t>年</w:t>
      </w:r>
      <w:r>
        <w:rPr>
          <w:rFonts w:hint="eastAsia" w:ascii="宋体" w:hAnsi="宋体" w:cs="Arial"/>
          <w:sz w:val="24"/>
          <w:szCs w:val="24"/>
          <w:lang w:val="en-US" w:eastAsia="zh-CN"/>
        </w:rPr>
        <w:t>5</w:t>
      </w:r>
      <w:r>
        <w:rPr>
          <w:rFonts w:hint="eastAsia" w:ascii="宋体" w:hAnsi="宋体" w:cs="Arial"/>
          <w:sz w:val="24"/>
          <w:szCs w:val="24"/>
        </w:rPr>
        <w:t>月</w:t>
      </w:r>
      <w:r>
        <w:rPr>
          <w:rFonts w:hint="eastAsia" w:ascii="宋体" w:hAnsi="宋体" w:cs="Arial"/>
          <w:sz w:val="24"/>
          <w:szCs w:val="24"/>
          <w:lang w:val="en-US" w:eastAsia="zh-CN"/>
        </w:rPr>
        <w:t>13</w:t>
      </w:r>
      <w:r>
        <w:rPr>
          <w:rFonts w:hint="eastAsia" w:ascii="宋体" w:hAnsi="宋体" w:cs="Arial"/>
          <w:sz w:val="24"/>
          <w:szCs w:val="24"/>
        </w:rPr>
        <w:t>日</w:t>
      </w:r>
      <w:r>
        <w:rPr>
          <w:rFonts w:hint="eastAsia" w:ascii="宋体" w:hAnsi="宋体" w:cs="Arial"/>
          <w:sz w:val="24"/>
          <w:szCs w:val="24"/>
          <w:lang w:val="en-US" w:eastAsia="zh-CN"/>
        </w:rPr>
        <w:t>12</w:t>
      </w:r>
      <w:r>
        <w:rPr>
          <w:rFonts w:hint="eastAsia" w:ascii="宋体" w:hAnsi="宋体" w:cs="Arial"/>
          <w:sz w:val="24"/>
          <w:szCs w:val="24"/>
        </w:rPr>
        <w:t>时前寄送至义乌市中心医院行政楼一楼10</w:t>
      </w:r>
      <w:r>
        <w:rPr>
          <w:rFonts w:hint="eastAsia" w:ascii="宋体" w:hAnsi="宋体" w:cs="Arial"/>
          <w:sz w:val="24"/>
          <w:szCs w:val="24"/>
          <w:lang w:val="en-US" w:eastAsia="zh-CN"/>
        </w:rPr>
        <w:t>9</w:t>
      </w:r>
      <w:r>
        <w:rPr>
          <w:rFonts w:hint="eastAsia" w:ascii="宋体" w:hAnsi="宋体" w:cs="Arial"/>
          <w:sz w:val="24"/>
          <w:szCs w:val="24"/>
        </w:rPr>
        <w:t>室采购招标中心（江东中路699号）。联系</w:t>
      </w:r>
      <w:r>
        <w:rPr>
          <w:rFonts w:hint="eastAsia" w:ascii="宋体" w:hAnsi="宋体" w:cs="Arial"/>
          <w:sz w:val="24"/>
          <w:szCs w:val="24"/>
          <w:lang w:val="en-US" w:eastAsia="zh-CN"/>
        </w:rPr>
        <w:t>人：金老师，</w:t>
      </w:r>
      <w:r>
        <w:rPr>
          <w:rFonts w:hint="eastAsia" w:ascii="宋体" w:hAnsi="宋体" w:cs="Arial"/>
          <w:sz w:val="24"/>
          <w:szCs w:val="24"/>
        </w:rPr>
        <w:t>联系电话：0579-85208030</w:t>
      </w:r>
      <w:r>
        <w:rPr>
          <w:rFonts w:hint="eastAsia" w:ascii="新宋体" w:hAnsi="新宋体" w:eastAsia="新宋体"/>
          <w:sz w:val="24"/>
          <w:szCs w:val="24"/>
        </w:rPr>
        <w:t xml:space="preserve"> </w:t>
      </w:r>
      <w:r>
        <w:rPr>
          <w:rFonts w:hint="eastAsia" w:ascii="新宋体" w:hAnsi="新宋体" w:eastAsia="新宋体"/>
          <w:sz w:val="24"/>
          <w:szCs w:val="24"/>
          <w:lang w:eastAsia="zh-CN"/>
        </w:rPr>
        <w:t>。</w:t>
      </w:r>
    </w:p>
    <w:p>
      <w:pPr>
        <w:pStyle w:val="6"/>
        <w:widowControl/>
        <w:numPr>
          <w:ilvl w:val="0"/>
          <w:numId w:val="3"/>
        </w:numPr>
        <w:spacing w:line="312" w:lineRule="auto"/>
        <w:ind w:left="630" w:leftChars="0" w:firstLine="0" w:firstLineChars="0"/>
        <w:rPr>
          <w:rStyle w:val="10"/>
          <w:rFonts w:hint="eastAsia" w:ascii="宋体" w:hAnsi="宋体" w:cs="宋体"/>
          <w:sz w:val="24"/>
          <w:szCs w:val="24"/>
        </w:rPr>
      </w:pPr>
      <w:r>
        <w:rPr>
          <w:rStyle w:val="10"/>
          <w:rFonts w:hint="eastAsia" w:ascii="宋体" w:hAnsi="宋体" w:cs="宋体"/>
          <w:sz w:val="24"/>
          <w:szCs w:val="24"/>
        </w:rPr>
        <w:t>开标时间及地址：</w:t>
      </w:r>
    </w:p>
    <w:p>
      <w:pPr>
        <w:pStyle w:val="6"/>
        <w:widowControl/>
        <w:numPr>
          <w:ilvl w:val="0"/>
          <w:numId w:val="0"/>
        </w:numPr>
        <w:spacing w:line="312" w:lineRule="auto"/>
        <w:ind w:left="600" w:leftChars="0"/>
        <w:rPr>
          <w:rStyle w:val="10"/>
          <w:rFonts w:hint="eastAsia" w:ascii="宋体" w:hAnsi="宋体" w:cs="宋体"/>
          <w:sz w:val="24"/>
          <w:szCs w:val="24"/>
        </w:rPr>
      </w:pPr>
      <w:r>
        <w:rPr>
          <w:rFonts w:hint="eastAsia" w:ascii="宋体" w:hAnsi="宋体" w:cs="宋体"/>
          <w:sz w:val="24"/>
          <w:szCs w:val="24"/>
        </w:rPr>
        <w:t>本项目开标时间：</w:t>
      </w:r>
      <w:r>
        <w:rPr>
          <w:rStyle w:val="10"/>
          <w:rFonts w:hint="eastAsia" w:ascii="宋体" w:hAnsi="宋体" w:cs="宋体"/>
          <w:sz w:val="24"/>
          <w:szCs w:val="24"/>
          <w:u w:val="single"/>
        </w:rPr>
        <w:t>202</w:t>
      </w:r>
      <w:r>
        <w:rPr>
          <w:rStyle w:val="10"/>
          <w:rFonts w:hint="eastAsia" w:ascii="宋体" w:hAnsi="宋体" w:cs="宋体"/>
          <w:sz w:val="24"/>
          <w:szCs w:val="24"/>
          <w:u w:val="single"/>
          <w:lang w:val="en-US" w:eastAsia="zh-CN"/>
        </w:rPr>
        <w:t>4</w:t>
      </w:r>
      <w:r>
        <w:rPr>
          <w:rStyle w:val="10"/>
          <w:rFonts w:hint="eastAsia" w:ascii="宋体" w:hAnsi="宋体" w:cs="宋体"/>
          <w:sz w:val="24"/>
          <w:szCs w:val="24"/>
          <w:u w:val="single"/>
        </w:rPr>
        <w:t>年</w:t>
      </w:r>
      <w:r>
        <w:rPr>
          <w:rStyle w:val="10"/>
          <w:rFonts w:hint="eastAsia" w:ascii="宋体" w:hAnsi="宋体" w:cs="宋体"/>
          <w:sz w:val="24"/>
          <w:szCs w:val="24"/>
          <w:u w:val="single"/>
          <w:lang w:val="en-US" w:eastAsia="zh-CN"/>
        </w:rPr>
        <w:t>5</w:t>
      </w:r>
      <w:r>
        <w:rPr>
          <w:rStyle w:val="10"/>
          <w:rFonts w:hint="eastAsia" w:ascii="宋体" w:hAnsi="宋体" w:cs="宋体"/>
          <w:sz w:val="24"/>
          <w:szCs w:val="24"/>
          <w:u w:val="single"/>
        </w:rPr>
        <w:t>月</w:t>
      </w:r>
      <w:r>
        <w:rPr>
          <w:rStyle w:val="10"/>
          <w:rFonts w:hint="eastAsia" w:ascii="宋体" w:hAnsi="宋体" w:cs="宋体"/>
          <w:sz w:val="24"/>
          <w:szCs w:val="24"/>
          <w:u w:val="single"/>
          <w:lang w:val="en-US" w:eastAsia="zh-CN"/>
        </w:rPr>
        <w:t>14</w:t>
      </w:r>
      <w:r>
        <w:rPr>
          <w:rStyle w:val="10"/>
          <w:rFonts w:hint="eastAsia" w:ascii="宋体" w:hAnsi="宋体" w:cs="宋体"/>
          <w:sz w:val="24"/>
          <w:szCs w:val="24"/>
          <w:u w:val="single"/>
        </w:rPr>
        <w:t>日09时</w:t>
      </w:r>
      <w:r>
        <w:rPr>
          <w:rStyle w:val="10"/>
          <w:rFonts w:hint="eastAsia" w:ascii="宋体" w:hAnsi="宋体" w:cs="宋体"/>
          <w:sz w:val="24"/>
          <w:szCs w:val="24"/>
        </w:rPr>
        <w:t>。开标地址：义乌市中心医院行政楼</w:t>
      </w:r>
      <w:r>
        <w:rPr>
          <w:rStyle w:val="10"/>
          <w:rFonts w:hint="eastAsia" w:ascii="宋体" w:hAnsi="宋体" w:cs="宋体"/>
          <w:sz w:val="24"/>
          <w:szCs w:val="24"/>
          <w:lang w:val="en-US" w:eastAsia="zh-CN"/>
        </w:rPr>
        <w:t>1</w:t>
      </w:r>
      <w:r>
        <w:rPr>
          <w:rStyle w:val="10"/>
          <w:rFonts w:hint="eastAsia" w:ascii="宋体" w:hAnsi="宋体" w:cs="宋体"/>
          <w:sz w:val="24"/>
          <w:szCs w:val="24"/>
        </w:rPr>
        <w:t>楼</w:t>
      </w:r>
      <w:r>
        <w:rPr>
          <w:rStyle w:val="10"/>
          <w:rFonts w:hint="eastAsia" w:ascii="宋体" w:hAnsi="宋体" w:cs="宋体"/>
          <w:sz w:val="24"/>
          <w:szCs w:val="24"/>
          <w:lang w:val="en-US" w:eastAsia="zh-CN"/>
        </w:rPr>
        <w:t>109</w:t>
      </w:r>
      <w:r>
        <w:rPr>
          <w:rStyle w:val="10"/>
          <w:rFonts w:hint="eastAsia" w:ascii="宋体" w:hAnsi="宋体" w:cs="宋体"/>
          <w:sz w:val="24"/>
          <w:szCs w:val="24"/>
        </w:rPr>
        <w:t>室。</w:t>
      </w:r>
      <w:r>
        <w:rPr>
          <w:rFonts w:hint="eastAsia"/>
          <w:sz w:val="24"/>
          <w:szCs w:val="24"/>
          <w:lang w:val="en-US" w:eastAsia="zh-CN"/>
        </w:rPr>
        <w:t>如有时间调整，根据报名情况电话通知。</w:t>
      </w:r>
    </w:p>
    <w:p>
      <w:pPr>
        <w:pStyle w:val="6"/>
        <w:widowControl/>
        <w:numPr>
          <w:ilvl w:val="0"/>
          <w:numId w:val="3"/>
        </w:numPr>
        <w:spacing w:line="312" w:lineRule="auto"/>
        <w:ind w:left="630" w:leftChars="0" w:firstLine="0" w:firstLineChars="0"/>
        <w:rPr>
          <w:rFonts w:hint="eastAsia" w:ascii="新宋体" w:hAnsi="新宋体" w:eastAsia="新宋体"/>
          <w:sz w:val="24"/>
          <w:szCs w:val="24"/>
          <w:lang w:val="en-US" w:eastAsia="zh-CN"/>
        </w:rPr>
      </w:pPr>
      <w:r>
        <w:rPr>
          <w:rFonts w:hint="eastAsia" w:ascii="新宋体" w:hAnsi="新宋体" w:eastAsia="新宋体"/>
          <w:b/>
          <w:bCs/>
          <w:sz w:val="24"/>
          <w:szCs w:val="24"/>
          <w:lang w:val="en-US" w:eastAsia="zh-CN"/>
        </w:rPr>
        <w:t>附件</w:t>
      </w:r>
    </w:p>
    <w:p>
      <w:pPr>
        <w:pStyle w:val="6"/>
        <w:widowControl/>
        <w:numPr>
          <w:ilvl w:val="0"/>
          <w:numId w:val="0"/>
        </w:numPr>
        <w:spacing w:line="312" w:lineRule="auto"/>
        <w:ind w:left="630" w:leftChars="0"/>
        <w:rPr>
          <w:rFonts w:hint="eastAsia" w:ascii="新宋体" w:hAnsi="新宋体" w:eastAsia="新宋体" w:cs="新宋体"/>
          <w:sz w:val="24"/>
          <w:szCs w:val="24"/>
          <w:lang w:bidi="ar"/>
        </w:rPr>
      </w:pPr>
      <w:r>
        <w:rPr>
          <w:rFonts w:hint="eastAsia" w:ascii="新宋体" w:hAnsi="新宋体" w:eastAsia="新宋体"/>
          <w:b/>
          <w:bCs/>
          <w:sz w:val="24"/>
          <w:szCs w:val="24"/>
        </w:rPr>
        <w:t>附件1：</w:t>
      </w:r>
      <w:r>
        <w:rPr>
          <w:rFonts w:hint="eastAsia" w:ascii="新宋体" w:hAnsi="新宋体" w:eastAsia="新宋体" w:cs="新宋体"/>
          <w:sz w:val="24"/>
          <w:szCs w:val="24"/>
          <w:lang w:bidi="ar"/>
        </w:rPr>
        <w:t>《报价一览表》。</w:t>
      </w:r>
    </w:p>
    <w:p>
      <w:pPr>
        <w:pStyle w:val="6"/>
        <w:widowControl/>
        <w:numPr>
          <w:ilvl w:val="0"/>
          <w:numId w:val="0"/>
        </w:numPr>
        <w:spacing w:line="312" w:lineRule="auto"/>
        <w:ind w:left="630" w:leftChars="0"/>
        <w:rPr>
          <w:rFonts w:hint="default" w:ascii="新宋体" w:hAnsi="新宋体" w:eastAsia="新宋体" w:cs="新宋体"/>
          <w:sz w:val="24"/>
          <w:szCs w:val="24"/>
          <w:lang w:val="en-US" w:eastAsia="zh-CN" w:bidi="ar"/>
        </w:rPr>
      </w:pPr>
      <w:r>
        <w:rPr>
          <w:rFonts w:hint="eastAsia" w:ascii="新宋体" w:hAnsi="新宋体" w:eastAsia="新宋体" w:cs="新宋体"/>
          <w:sz w:val="24"/>
          <w:szCs w:val="24"/>
          <w:lang w:val="en-US" w:eastAsia="zh-CN" w:bidi="ar"/>
        </w:rPr>
        <w:t>附件2：《现场照片》</w:t>
      </w:r>
    </w:p>
    <w:p>
      <w:pPr>
        <w:rPr>
          <w:rFonts w:hint="default"/>
          <w:lang w:val="en-US" w:eastAsia="zh-CN"/>
        </w:rPr>
      </w:pPr>
      <w:r>
        <w:rPr>
          <w:rFonts w:hint="default"/>
          <w:lang w:val="en-US" w:eastAsia="zh-CN"/>
        </w:rPr>
        <w:br w:type="page"/>
      </w:r>
    </w:p>
    <w:p>
      <w:pPr>
        <w:spacing w:line="380" w:lineRule="exact"/>
        <w:rPr>
          <w:rFonts w:hint="eastAsia" w:ascii="新宋体" w:hAnsi="新宋体" w:eastAsia="新宋体"/>
          <w:b/>
          <w:bCs/>
          <w:sz w:val="22"/>
          <w:szCs w:val="22"/>
        </w:rPr>
      </w:pPr>
      <w:r>
        <w:rPr>
          <w:rFonts w:hint="eastAsia" w:ascii="新宋体" w:hAnsi="新宋体" w:eastAsia="新宋体"/>
          <w:b/>
          <w:bCs/>
          <w:sz w:val="28"/>
          <w:szCs w:val="28"/>
        </w:rPr>
        <w:t xml:space="preserve">附件1               </w:t>
      </w:r>
      <w:r>
        <w:rPr>
          <w:rFonts w:hint="eastAsia" w:ascii="新宋体" w:hAnsi="新宋体" w:eastAsia="新宋体"/>
          <w:sz w:val="22"/>
          <w:szCs w:val="22"/>
        </w:rPr>
        <w:t xml:space="preserve">    </w:t>
      </w:r>
    </w:p>
    <w:tbl>
      <w:tblPr>
        <w:tblStyle w:val="8"/>
        <w:tblpPr w:leftFromText="180" w:rightFromText="180" w:vertAnchor="text" w:tblpX="10214" w:tblpY="-2116"/>
        <w:tblOverlap w:val="never"/>
        <w:tblW w:w="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517" w:type="dxa"/>
            <w:noWrap w:val="0"/>
            <w:vAlign w:val="top"/>
          </w:tcPr>
          <w:p>
            <w:pPr>
              <w:spacing w:line="380" w:lineRule="exact"/>
              <w:rPr>
                <w:rFonts w:hint="eastAsia" w:ascii="新宋体" w:hAnsi="新宋体" w:eastAsia="新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517" w:type="dxa"/>
            <w:noWrap w:val="0"/>
            <w:vAlign w:val="top"/>
          </w:tcPr>
          <w:p>
            <w:pPr>
              <w:spacing w:line="380" w:lineRule="exact"/>
              <w:rPr>
                <w:rFonts w:hint="eastAsia" w:ascii="新宋体" w:hAnsi="新宋体" w:eastAsia="新宋体"/>
                <w:b/>
                <w:bCs/>
                <w:sz w:val="22"/>
                <w:szCs w:val="22"/>
              </w:rPr>
            </w:pPr>
          </w:p>
        </w:tc>
      </w:tr>
    </w:tbl>
    <w:p>
      <w:pPr>
        <w:jc w:val="center"/>
        <w:rPr>
          <w:b/>
          <w:bCs/>
          <w:sz w:val="36"/>
        </w:rPr>
      </w:pPr>
      <w:r>
        <w:rPr>
          <w:rFonts w:hAnsi="宋体"/>
          <w:b/>
          <w:bCs/>
          <w:sz w:val="36"/>
        </w:rPr>
        <w:t>报价一览表</w:t>
      </w:r>
    </w:p>
    <w:p>
      <w:pPr>
        <w:rPr>
          <w:rFonts w:hAnsi="宋体"/>
          <w:sz w:val="24"/>
        </w:rPr>
      </w:pPr>
    </w:p>
    <w:p>
      <w:pPr>
        <w:rPr>
          <w:sz w:val="24"/>
        </w:rPr>
      </w:pPr>
      <w:r>
        <w:rPr>
          <w:rFonts w:hAnsi="宋体"/>
          <w:sz w:val="24"/>
        </w:rPr>
        <w:t>投标人名称（盖章）：</w:t>
      </w:r>
      <w:r>
        <w:rPr>
          <w:sz w:val="24"/>
          <w:u w:val="single"/>
        </w:rPr>
        <w:t xml:space="preserve">                    </w:t>
      </w:r>
      <w:r>
        <w:rPr>
          <w:sz w:val="24"/>
        </w:rPr>
        <w:t xml:space="preserve">      </w:t>
      </w:r>
    </w:p>
    <w:p>
      <w:pPr>
        <w:pStyle w:val="11"/>
      </w:pPr>
    </w:p>
    <w:tbl>
      <w:tblPr>
        <w:tblStyle w:val="8"/>
        <w:tblW w:w="9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4108"/>
        <w:gridCol w:w="4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730" w:type="dxa"/>
            <w:noWrap w:val="0"/>
            <w:vAlign w:val="center"/>
          </w:tcPr>
          <w:p>
            <w:pPr>
              <w:jc w:val="center"/>
              <w:rPr>
                <w:rFonts w:ascii="Times New Roman" w:hAnsi="Times New Roman"/>
                <w:sz w:val="24"/>
              </w:rPr>
            </w:pPr>
          </w:p>
          <w:p>
            <w:pPr>
              <w:jc w:val="center"/>
              <w:rPr>
                <w:rFonts w:ascii="Times New Roman" w:hAnsi="Times New Roman"/>
                <w:sz w:val="24"/>
              </w:rPr>
            </w:pPr>
            <w:r>
              <w:rPr>
                <w:rFonts w:ascii="Times New Roman" w:hAnsi="Times New Roman"/>
                <w:sz w:val="24"/>
              </w:rPr>
              <w:t>序号</w:t>
            </w:r>
          </w:p>
        </w:tc>
        <w:tc>
          <w:tcPr>
            <w:tcW w:w="4108" w:type="dxa"/>
            <w:noWrap w:val="0"/>
            <w:vAlign w:val="center"/>
          </w:tcPr>
          <w:p>
            <w:pPr>
              <w:jc w:val="center"/>
              <w:rPr>
                <w:rFonts w:ascii="Times New Roman" w:hAnsi="Times New Roman"/>
                <w:sz w:val="24"/>
              </w:rPr>
            </w:pPr>
            <w:r>
              <w:rPr>
                <w:rFonts w:hint="eastAsia" w:ascii="Times New Roman" w:hAnsi="Times New Roman"/>
                <w:sz w:val="24"/>
              </w:rPr>
              <w:t>项目</w:t>
            </w:r>
            <w:r>
              <w:rPr>
                <w:rFonts w:ascii="Times New Roman" w:hAnsi="Times New Roman"/>
                <w:sz w:val="24"/>
              </w:rPr>
              <w:t>名称</w:t>
            </w:r>
          </w:p>
        </w:tc>
        <w:tc>
          <w:tcPr>
            <w:tcW w:w="4202" w:type="dxa"/>
            <w:noWrap w:val="0"/>
            <w:vAlign w:val="center"/>
          </w:tcPr>
          <w:p>
            <w:pPr>
              <w:jc w:val="center"/>
              <w:rPr>
                <w:rFonts w:hint="default" w:ascii="Times New Roman" w:hAnsi="Times New Roman"/>
                <w:sz w:val="24"/>
                <w:lang w:val="en-US" w:eastAsia="zh-CN"/>
              </w:rPr>
            </w:pPr>
            <w:r>
              <w:rPr>
                <w:rFonts w:hint="eastAsia" w:ascii="Times New Roman" w:hAnsi="Times New Roman"/>
                <w:sz w:val="24"/>
                <w:lang w:val="en-US" w:eastAsia="zh-CN"/>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30" w:type="dxa"/>
            <w:noWrap w:val="0"/>
            <w:vAlign w:val="center"/>
          </w:tcPr>
          <w:p>
            <w:pPr>
              <w:jc w:val="center"/>
              <w:rPr>
                <w:rFonts w:ascii="Times New Roman" w:hAnsi="Times New Roman"/>
                <w:sz w:val="24"/>
              </w:rPr>
            </w:pPr>
            <w:r>
              <w:rPr>
                <w:rFonts w:ascii="Times New Roman" w:hAnsi="Times New Roman"/>
                <w:sz w:val="24"/>
              </w:rPr>
              <w:t>1</w:t>
            </w:r>
          </w:p>
        </w:tc>
        <w:tc>
          <w:tcPr>
            <w:tcW w:w="4108" w:type="dxa"/>
            <w:noWrap w:val="0"/>
            <w:vAlign w:val="center"/>
          </w:tcPr>
          <w:p>
            <w:pPr>
              <w:jc w:val="center"/>
              <w:rPr>
                <w:rFonts w:ascii="Times New Roman" w:hAnsi="Times New Roman"/>
                <w:sz w:val="24"/>
              </w:rPr>
            </w:pPr>
          </w:p>
        </w:tc>
        <w:tc>
          <w:tcPr>
            <w:tcW w:w="4202" w:type="dxa"/>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3" w:hRule="atLeast"/>
        </w:trPr>
        <w:tc>
          <w:tcPr>
            <w:tcW w:w="9040" w:type="dxa"/>
            <w:gridSpan w:val="3"/>
            <w:noWrap w:val="0"/>
            <w:vAlign w:val="top"/>
          </w:tcPr>
          <w:p>
            <w:pPr>
              <w:spacing w:line="600" w:lineRule="exact"/>
              <w:jc w:val="left"/>
              <w:rPr>
                <w:rFonts w:hint="eastAsia"/>
              </w:rPr>
            </w:pPr>
            <w:r>
              <w:rPr>
                <w:rFonts w:hint="eastAsia"/>
                <w:sz w:val="28"/>
                <w:szCs w:val="28"/>
              </w:rPr>
              <w:t>合计总价</w:t>
            </w:r>
            <w:r>
              <w:rPr>
                <w:rFonts w:hint="eastAsia" w:ascii="Times New Roman" w:hAnsi="Times New Roman"/>
                <w:sz w:val="24"/>
              </w:rPr>
              <w:t>：</w:t>
            </w:r>
            <w:r>
              <w:rPr>
                <w:rFonts w:hint="eastAsia" w:ascii="Times New Roman" w:hAnsi="Times New Roman"/>
                <w:sz w:val="24"/>
                <w:u w:val="single"/>
              </w:rPr>
              <w:t xml:space="preserve">                </w:t>
            </w:r>
            <w:r>
              <w:rPr>
                <w:rFonts w:hint="eastAsia" w:ascii="Times New Roman" w:hAnsi="Times New Roman"/>
                <w:sz w:val="24"/>
              </w:rPr>
              <w:t xml:space="preserve"> 元     </w:t>
            </w:r>
          </w:p>
          <w:p>
            <w:pPr>
              <w:pStyle w:val="2"/>
            </w:pPr>
            <w:r>
              <w:rPr>
                <w:rFonts w:hint="eastAsia"/>
              </w:rPr>
              <w:t>大写：</w:t>
            </w:r>
            <w:r>
              <w:rPr>
                <w:rFonts w:hint="eastAsia"/>
                <w:u w:val="single"/>
              </w:rPr>
              <w:t xml:space="preserve">                  </w:t>
            </w:r>
            <w:r>
              <w:rPr>
                <w:rFonts w:hint="eastAsia"/>
              </w:rPr>
              <w:t>元</w:t>
            </w:r>
          </w:p>
        </w:tc>
      </w:tr>
    </w:tbl>
    <w:p>
      <w:pPr>
        <w:rPr>
          <w:sz w:val="24"/>
        </w:rPr>
      </w:pPr>
    </w:p>
    <w:p>
      <w:pPr>
        <w:spacing w:line="500" w:lineRule="exact"/>
        <w:ind w:firstLine="6240" w:firstLineChars="2600"/>
        <w:rPr>
          <w:sz w:val="24"/>
        </w:rPr>
      </w:pPr>
      <w:r>
        <w:rPr>
          <w:sz w:val="24"/>
        </w:rPr>
        <w:t xml:space="preserve">      </w:t>
      </w:r>
    </w:p>
    <w:p>
      <w:pPr>
        <w:spacing w:line="380" w:lineRule="exact"/>
        <w:rPr>
          <w:rFonts w:hint="eastAsia" w:ascii="新宋体" w:hAnsi="新宋体" w:eastAsia="新宋体"/>
          <w:b/>
          <w:bCs/>
          <w:sz w:val="22"/>
          <w:szCs w:val="22"/>
        </w:rPr>
      </w:pPr>
    </w:p>
    <w:p>
      <w:pPr>
        <w:spacing w:line="380" w:lineRule="exact"/>
        <w:rPr>
          <w:rFonts w:hint="eastAsia" w:ascii="新宋体" w:hAnsi="新宋体" w:eastAsia="新宋体"/>
          <w:sz w:val="24"/>
        </w:rPr>
      </w:pPr>
      <w:r>
        <w:rPr>
          <w:rFonts w:hint="eastAsia" w:ascii="新宋体" w:hAnsi="新宋体" w:eastAsia="新宋体"/>
          <w:b/>
          <w:bCs/>
          <w:sz w:val="22"/>
          <w:szCs w:val="22"/>
        </w:rPr>
        <w:t>说明：</w:t>
      </w:r>
      <w:r>
        <w:rPr>
          <w:rFonts w:hint="eastAsia" w:ascii="新宋体" w:hAnsi="新宋体" w:eastAsia="新宋体"/>
          <w:b/>
          <w:bCs/>
          <w:sz w:val="24"/>
        </w:rPr>
        <w:t xml:space="preserve"> </w:t>
      </w:r>
      <w:r>
        <w:rPr>
          <w:rFonts w:hint="eastAsia" w:ascii="新宋体" w:hAnsi="新宋体" w:eastAsia="新宋体"/>
          <w:sz w:val="24"/>
        </w:rPr>
        <w:t>1、</w:t>
      </w:r>
      <w:r>
        <w:rPr>
          <w:rFonts w:ascii="宋体" w:hAnsi="宋体"/>
          <w:sz w:val="24"/>
        </w:rPr>
        <w:t>投标报价是履行合同的最终价格，应包括</w:t>
      </w:r>
      <w:r>
        <w:rPr>
          <w:rFonts w:hint="eastAsia" w:ascii="宋体" w:hAnsi="宋体"/>
          <w:sz w:val="24"/>
        </w:rPr>
        <w:t>运维人员工资、社保、技术指导、售后服务、税金、利润等完成本项目服务的所有费用。投标人的报价如有缺漏项，也将被视为投标优惠，已包含在总价范围内。</w:t>
      </w:r>
    </w:p>
    <w:p>
      <w:pPr>
        <w:spacing w:line="380" w:lineRule="exact"/>
        <w:ind w:firstLine="720" w:firstLineChars="300"/>
        <w:rPr>
          <w:rFonts w:hint="eastAsia" w:ascii="新宋体" w:hAnsi="新宋体" w:eastAsia="新宋体"/>
          <w:sz w:val="24"/>
        </w:rPr>
      </w:pPr>
      <w:r>
        <w:rPr>
          <w:rFonts w:hint="eastAsia" w:ascii="新宋体" w:hAnsi="新宋体" w:eastAsia="新宋体"/>
          <w:sz w:val="24"/>
        </w:rPr>
        <w:t>2、投标报价为投标方所能承受的最低、最终一次性报价。</w:t>
      </w:r>
    </w:p>
    <w:p>
      <w:pPr>
        <w:spacing w:line="380" w:lineRule="exact"/>
        <w:ind w:firstLine="720" w:firstLineChars="300"/>
        <w:rPr>
          <w:rFonts w:hint="eastAsia" w:ascii="新宋体" w:hAnsi="新宋体" w:eastAsia="新宋体"/>
          <w:sz w:val="24"/>
        </w:rPr>
      </w:pPr>
      <w:r>
        <w:rPr>
          <w:rFonts w:hint="eastAsia" w:ascii="新宋体" w:hAnsi="新宋体" w:eastAsia="新宋体"/>
          <w:sz w:val="24"/>
        </w:rPr>
        <w:t>3、总价超过预算价的投标将作无效标处理。</w:t>
      </w:r>
    </w:p>
    <w:p>
      <w:pPr>
        <w:spacing w:line="380" w:lineRule="exact"/>
        <w:ind w:firstLine="720"/>
        <w:rPr>
          <w:rFonts w:hint="eastAsia" w:ascii="新宋体" w:hAnsi="新宋体" w:eastAsia="新宋体"/>
          <w:sz w:val="24"/>
        </w:rPr>
      </w:pPr>
      <w:r>
        <w:rPr>
          <w:rFonts w:hint="eastAsia" w:ascii="新宋体" w:hAnsi="新宋体" w:eastAsia="新宋体"/>
          <w:sz w:val="24"/>
        </w:rPr>
        <w:t xml:space="preserve">                                                                       </w:t>
      </w:r>
    </w:p>
    <w:p>
      <w:pPr>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sz w:val="24"/>
          <w:szCs w:val="24"/>
        </w:rPr>
      </w:pPr>
      <w:r>
        <w:rPr>
          <w:rFonts w:hint="eastAsia" w:ascii="新宋体" w:hAnsi="新宋体" w:eastAsia="新宋体"/>
          <w:sz w:val="24"/>
        </w:rPr>
        <w:t xml:space="preserve">                                       </w:t>
      </w:r>
      <w:r>
        <w:rPr>
          <w:rFonts w:hint="eastAsia" w:ascii="宋体" w:hAnsi="宋体" w:eastAsia="宋体" w:cs="宋体"/>
          <w:sz w:val="24"/>
          <w:szCs w:val="24"/>
        </w:rPr>
        <w:t>投标人全称（盖章）：</w:t>
      </w:r>
    </w:p>
    <w:p>
      <w:pPr>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 xml:space="preserve">                                       投标人代表（签字）：</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联系方式：</w:t>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 xml:space="preserve">                                       日 期：</w:t>
      </w:r>
    </w:p>
    <w:p>
      <w:pPr>
        <w:rPr>
          <w:rFonts w:hint="default"/>
          <w:lang w:val="en-US" w:eastAsia="zh-CN"/>
        </w:rPr>
        <w:sectPr>
          <w:pgSz w:w="11906" w:h="16838"/>
          <w:pgMar w:top="1440" w:right="1800" w:bottom="1440" w:left="1800" w:header="851" w:footer="992" w:gutter="0"/>
          <w:cols w:space="425" w:num="1"/>
          <w:docGrid w:type="lines" w:linePitch="312" w:charSpace="0"/>
        </w:sectPr>
      </w:pPr>
    </w:p>
    <w:p>
      <w:pPr>
        <w:pStyle w:val="2"/>
        <w:rPr>
          <w:rFonts w:hint="eastAsia"/>
          <w:lang w:val="en-US" w:eastAsia="zh-CN"/>
        </w:rPr>
      </w:pPr>
      <w:r>
        <w:rPr>
          <w:rFonts w:hint="eastAsia"/>
          <w:lang w:val="en-US" w:eastAsia="zh-CN"/>
        </w:rPr>
        <w:t>附件2</w:t>
      </w:r>
    </w:p>
    <w:p>
      <w:pPr>
        <w:rPr>
          <w:rFonts w:hint="default"/>
          <w:lang w:val="en-US" w:eastAsia="zh-CN"/>
        </w:rPr>
      </w:pPr>
      <w:r>
        <w:rPr>
          <w:rFonts w:hint="default"/>
          <w:lang w:val="en-US" w:eastAsia="zh-CN"/>
        </w:rPr>
        <w:drawing>
          <wp:inline distT="0" distB="0" distL="114300" distR="114300">
            <wp:extent cx="5273675" cy="7462520"/>
            <wp:effectExtent l="0" t="0" r="3175" b="5080"/>
            <wp:docPr id="1" name="图片 1" descr="地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地面"/>
                    <pic:cNvPicPr>
                      <a:picLocks noChangeAspect="1"/>
                    </pic:cNvPicPr>
                  </pic:nvPicPr>
                  <pic:blipFill>
                    <a:blip r:embed="rId4"/>
                    <a:stretch>
                      <a:fillRect/>
                    </a:stretch>
                  </pic:blipFill>
                  <pic:spPr>
                    <a:xfrm>
                      <a:off x="0" y="0"/>
                      <a:ext cx="5273675" cy="746252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新宋体">
    <w:panose1 w:val="02010609030101010101"/>
    <w:charset w:val="86"/>
    <w:family w:val="modern"/>
    <w:pitch w:val="default"/>
    <w:sig w:usb0="000002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7F33B3"/>
    <w:multiLevelType w:val="singleLevel"/>
    <w:tmpl w:val="C07F33B3"/>
    <w:lvl w:ilvl="0" w:tentative="0">
      <w:start w:val="4"/>
      <w:numFmt w:val="chineseCounting"/>
      <w:suff w:val="nothing"/>
      <w:lvlText w:val="%1、"/>
      <w:lvlJc w:val="left"/>
      <w:rPr>
        <w:rFonts w:hint="eastAsia"/>
      </w:rPr>
    </w:lvl>
  </w:abstractNum>
  <w:abstractNum w:abstractNumId="1">
    <w:nsid w:val="30793A41"/>
    <w:multiLevelType w:val="singleLevel"/>
    <w:tmpl w:val="30793A41"/>
    <w:lvl w:ilvl="0" w:tentative="0">
      <w:start w:val="8"/>
      <w:numFmt w:val="chineseCounting"/>
      <w:suff w:val="nothing"/>
      <w:lvlText w:val="%1、"/>
      <w:lvlJc w:val="left"/>
      <w:pPr>
        <w:ind w:left="630" w:firstLine="0"/>
      </w:pPr>
      <w:rPr>
        <w:rFonts w:hint="eastAsia"/>
      </w:rPr>
    </w:lvl>
  </w:abstractNum>
  <w:abstractNum w:abstractNumId="2">
    <w:nsid w:val="317588F6"/>
    <w:multiLevelType w:val="singleLevel"/>
    <w:tmpl w:val="317588F6"/>
    <w:lvl w:ilvl="0" w:tentative="0">
      <w:start w:val="5"/>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JjZGNjNDExODIyYThhNTVlYTk2YjU5YmFhMDNlYzYifQ=="/>
  </w:docVars>
  <w:rsids>
    <w:rsidRoot w:val="12AF1EFB"/>
    <w:rsid w:val="001E70CD"/>
    <w:rsid w:val="006F5029"/>
    <w:rsid w:val="00810A9F"/>
    <w:rsid w:val="00CA1771"/>
    <w:rsid w:val="00E04C62"/>
    <w:rsid w:val="02BA2E05"/>
    <w:rsid w:val="063A78C0"/>
    <w:rsid w:val="0B7513C2"/>
    <w:rsid w:val="11785EE6"/>
    <w:rsid w:val="12AF1EFB"/>
    <w:rsid w:val="1649547D"/>
    <w:rsid w:val="173C6941"/>
    <w:rsid w:val="27BF7F85"/>
    <w:rsid w:val="28F86531"/>
    <w:rsid w:val="2C29790B"/>
    <w:rsid w:val="2E8163CC"/>
    <w:rsid w:val="3CB74ABF"/>
    <w:rsid w:val="3D7A3363"/>
    <w:rsid w:val="3DDC5019"/>
    <w:rsid w:val="3FA330D9"/>
    <w:rsid w:val="45432C77"/>
    <w:rsid w:val="46F92EF9"/>
    <w:rsid w:val="4CDC3BFB"/>
    <w:rsid w:val="4F335B0E"/>
    <w:rsid w:val="524F1749"/>
    <w:rsid w:val="575F0C85"/>
    <w:rsid w:val="57A513DB"/>
    <w:rsid w:val="58192C80"/>
    <w:rsid w:val="58361BBA"/>
    <w:rsid w:val="5961321B"/>
    <w:rsid w:val="62BF5F34"/>
    <w:rsid w:val="65BF14FC"/>
    <w:rsid w:val="68221307"/>
    <w:rsid w:val="6BF36E89"/>
    <w:rsid w:val="6CD21CAE"/>
    <w:rsid w:val="70803C67"/>
    <w:rsid w:val="7156183D"/>
    <w:rsid w:val="737752A2"/>
    <w:rsid w:val="7681351A"/>
    <w:rsid w:val="77CC76F1"/>
    <w:rsid w:val="79A7628F"/>
    <w:rsid w:val="7D333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autoRedefine/>
    <w:qFormat/>
    <w:uiPriority w:val="0"/>
    <w:pPr>
      <w:keepNext/>
      <w:keepLines/>
      <w:spacing w:before="340" w:after="330" w:line="576" w:lineRule="auto"/>
      <w:outlineLvl w:val="0"/>
    </w:pPr>
    <w:rPr>
      <w:b/>
      <w:kern w:val="44"/>
      <w:sz w:val="44"/>
    </w:rPr>
  </w:style>
  <w:style w:type="paragraph" w:styleId="2">
    <w:name w:val="heading 4"/>
    <w:basedOn w:val="1"/>
    <w:next w:val="1"/>
    <w:autoRedefine/>
    <w:qFormat/>
    <w:uiPriority w:val="0"/>
    <w:pPr>
      <w:keepNext/>
      <w:keepLines/>
      <w:spacing w:line="540" w:lineRule="atLeast"/>
      <w:outlineLvl w:val="3"/>
    </w:pPr>
    <w:rPr>
      <w:sz w:val="28"/>
      <w:szCs w:val="28"/>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4">
    <w:name w:val="Body Text"/>
    <w:basedOn w:val="1"/>
    <w:autoRedefine/>
    <w:semiHidden/>
    <w:unhideWhenUsed/>
    <w:qFormat/>
    <w:uiPriority w:val="99"/>
    <w:pPr>
      <w:spacing w:after="120"/>
    </w:pPr>
  </w:style>
  <w:style w:type="paragraph" w:styleId="5">
    <w:name w:val="Plain Text"/>
    <w:basedOn w:val="1"/>
    <w:next w:val="1"/>
    <w:autoRedefine/>
    <w:qFormat/>
    <w:uiPriority w:val="0"/>
    <w:rPr>
      <w:rFonts w:ascii="宋体" w:hAnsi="Courier New" w:cs="Courier New"/>
      <w:szCs w:val="21"/>
    </w:rPr>
  </w:style>
  <w:style w:type="paragraph" w:styleId="6">
    <w:name w:val="Normal (Web)"/>
    <w:basedOn w:val="1"/>
    <w:autoRedefine/>
    <w:qFormat/>
    <w:uiPriority w:val="0"/>
    <w:pPr>
      <w:spacing w:before="100" w:beforeAutospacing="1" w:after="100" w:afterAutospacing="1"/>
      <w:jc w:val="left"/>
    </w:pPr>
    <w:rPr>
      <w:kern w:val="0"/>
      <w:sz w:val="24"/>
    </w:rPr>
  </w:style>
  <w:style w:type="paragraph" w:styleId="7">
    <w:name w:val="Body Text First Indent"/>
    <w:basedOn w:val="4"/>
    <w:next w:val="1"/>
    <w:autoRedefine/>
    <w:qFormat/>
    <w:uiPriority w:val="0"/>
    <w:pPr>
      <w:tabs>
        <w:tab w:val="left" w:pos="208"/>
      </w:tabs>
      <w:ind w:firstLine="420" w:firstLineChars="100"/>
    </w:pPr>
  </w:style>
  <w:style w:type="character" w:styleId="10">
    <w:name w:val="Strong"/>
    <w:basedOn w:val="9"/>
    <w:autoRedefine/>
    <w:qFormat/>
    <w:uiPriority w:val="0"/>
    <w:rPr>
      <w:b/>
    </w:rPr>
  </w:style>
  <w:style w:type="paragraph" w:customStyle="1" w:styleId="11">
    <w:name w:val="首行缩进"/>
    <w:basedOn w:val="1"/>
    <w:autoRedefine/>
    <w:qFormat/>
    <w:uiPriority w:val="0"/>
    <w:pPr>
      <w:ind w:firstLine="480" w:firstLineChars="200"/>
    </w:pPr>
    <w:rPr>
      <w:lang w:val="zh-CN"/>
    </w:rPr>
  </w:style>
  <w:style w:type="paragraph" w:customStyle="1" w:styleId="12">
    <w:name w:val="BodyText"/>
    <w:basedOn w:val="1"/>
    <w:autoRedefine/>
    <w:qFormat/>
    <w:uiPriority w:val="0"/>
    <w:pPr>
      <w:spacing w:after="120"/>
      <w:textAlignment w:val="baseline"/>
    </w:pPr>
  </w:style>
  <w:style w:type="character" w:customStyle="1" w:styleId="13">
    <w:name w:val="NormalCharacter"/>
    <w:autoRedefine/>
    <w:qFormat/>
    <w:uiPriority w:val="0"/>
    <w:rPr>
      <w:kern w:val="2"/>
      <w:sz w:val="21"/>
      <w:szCs w:val="24"/>
      <w:lang w:val="en-US" w:eastAsia="zh-CN" w:bidi="ar-SA"/>
    </w:rPr>
  </w:style>
  <w:style w:type="paragraph" w:styleId="14">
    <w:name w:val="List Paragraph"/>
    <w:basedOn w:val="1"/>
    <w:autoRedefine/>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95</Words>
  <Characters>547</Characters>
  <Lines>4</Lines>
  <Paragraphs>1</Paragraphs>
  <TotalTime>272</TotalTime>
  <ScaleCrop>false</ScaleCrop>
  <LinksUpToDate>false</LinksUpToDate>
  <CharactersWithSpaces>641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2024-02-18T05:37:00Z</dcterms:created>
  <dc:creator>bigoofeet</dc:creator>
  <cp:lastModifiedBy>bigoofeet</cp:lastModifiedBy>
  <dcterms:modified xsi:type="dcterms:W3CDTF">2024-05-09T07:28:47Z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F82DE92AA71C4BCB92CAF4FAC77DCC63_13</vt:lpwstr>
  </property>
</Properties>
</file>